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35A79">
      <w:pPr>
        <w:pStyle w:val="ConsPlusNormal"/>
        <w:widowControl/>
        <w:ind w:firstLine="540"/>
        <w:jc w:val="both"/>
      </w:pPr>
      <w:bookmarkStart w:id="0" w:name="_GoBack"/>
      <w:bookmarkEnd w:id="0"/>
    </w:p>
    <w:p w:rsidR="00000000" w:rsidRDefault="00335A79">
      <w:pPr>
        <w:pStyle w:val="ConsPlusTitle"/>
        <w:widowControl/>
        <w:jc w:val="center"/>
        <w:outlineLvl w:val="0"/>
      </w:pPr>
      <w:r>
        <w:t>ПРАВИТЕЛЬСТВО РОССИЙСКОЙ ФЕДЕРАЦИИ</w:t>
      </w:r>
    </w:p>
    <w:p w:rsidR="00000000" w:rsidRDefault="00335A79">
      <w:pPr>
        <w:pStyle w:val="ConsPlusTitle"/>
        <w:widowControl/>
        <w:jc w:val="center"/>
      </w:pPr>
    </w:p>
    <w:p w:rsidR="00000000" w:rsidRDefault="00335A79">
      <w:pPr>
        <w:pStyle w:val="ConsPlusTitle"/>
        <w:widowControl/>
        <w:jc w:val="center"/>
      </w:pPr>
      <w:r>
        <w:t>ПОСТАНОВЛЕНИЕ</w:t>
      </w:r>
    </w:p>
    <w:p w:rsidR="00000000" w:rsidRDefault="00335A79">
      <w:pPr>
        <w:pStyle w:val="ConsPlusTitle"/>
        <w:widowControl/>
        <w:jc w:val="center"/>
      </w:pPr>
      <w:r>
        <w:t>от 29 декабря 2011 г. N 1179</w:t>
      </w:r>
    </w:p>
    <w:p w:rsidR="00000000" w:rsidRDefault="00335A79">
      <w:pPr>
        <w:pStyle w:val="ConsPlusTitle"/>
        <w:widowControl/>
        <w:jc w:val="center"/>
      </w:pPr>
    </w:p>
    <w:p w:rsidR="00000000" w:rsidRDefault="00335A79">
      <w:pPr>
        <w:pStyle w:val="ConsPlusTitle"/>
        <w:widowControl/>
        <w:jc w:val="center"/>
      </w:pPr>
      <w:r>
        <w:t>ОБ ОПРЕДЕЛЕНИИ И ПРИМЕНЕНИИ</w:t>
      </w:r>
    </w:p>
    <w:p w:rsidR="00000000" w:rsidRDefault="00335A79">
      <w:pPr>
        <w:pStyle w:val="ConsPlusTitle"/>
        <w:widowControl/>
        <w:jc w:val="center"/>
      </w:pPr>
      <w:r>
        <w:t>ГАРАНТИРУЮЩИМИ ПОСТАВЩИКАМИ НЕРЕГУЛИРУЕМЫХ ЦЕН</w:t>
      </w:r>
    </w:p>
    <w:p w:rsidR="00000000" w:rsidRDefault="00335A79">
      <w:pPr>
        <w:pStyle w:val="ConsPlusTitle"/>
        <w:widowControl/>
        <w:jc w:val="center"/>
      </w:pPr>
      <w:r>
        <w:t>НА ЭЛЕКТРИЧЕСКУЮ ЭНЕРГИЮ (МОЩНОСТЬ)</w:t>
      </w:r>
    </w:p>
    <w:p w:rsidR="00000000" w:rsidRDefault="00335A79">
      <w:pPr>
        <w:pStyle w:val="ConsPlusNormal"/>
        <w:widowControl/>
        <w:ind w:firstLine="540"/>
        <w:jc w:val="both"/>
      </w:pPr>
    </w:p>
    <w:p w:rsidR="00000000" w:rsidRDefault="00335A79">
      <w:pPr>
        <w:pStyle w:val="ConsPlusNormal"/>
        <w:widowControl/>
        <w:ind w:firstLine="540"/>
        <w:jc w:val="both"/>
      </w:pPr>
      <w:r>
        <w:t xml:space="preserve">В соответствии с Федеральным </w:t>
      </w:r>
      <w:hyperlink r:id="rId5" w:history="1">
        <w:r>
          <w:rPr>
            <w:color w:val="0000FF"/>
          </w:rPr>
          <w:t>законом</w:t>
        </w:r>
      </w:hyperlink>
      <w:r>
        <w:t xml:space="preserve"> "Об электроэнергетике" Правительство Российской Федерации постановляет:</w:t>
      </w:r>
    </w:p>
    <w:p w:rsidR="00000000" w:rsidRDefault="00335A79">
      <w:pPr>
        <w:pStyle w:val="ConsPlusNormal"/>
        <w:widowControl/>
        <w:ind w:firstLine="540"/>
        <w:jc w:val="both"/>
      </w:pPr>
      <w:r>
        <w:t>1. Утвердить прилагаемые:</w:t>
      </w:r>
    </w:p>
    <w:p w:rsidR="00000000" w:rsidRDefault="00335A79">
      <w:pPr>
        <w:pStyle w:val="ConsPlusNormal"/>
        <w:widowControl/>
        <w:ind w:firstLine="540"/>
        <w:jc w:val="both"/>
      </w:pPr>
      <w:hyperlink r:id="rId6" w:history="1">
        <w:r>
          <w:rPr>
            <w:color w:val="0000FF"/>
          </w:rPr>
          <w:t>Правила</w:t>
        </w:r>
      </w:hyperlink>
      <w:r>
        <w:t xml:space="preserve"> определения и применения гарантирующими поставщиками нерегулируемых цен на электрическую энергию (мощность);</w:t>
      </w:r>
    </w:p>
    <w:p w:rsidR="00000000" w:rsidRDefault="00335A79">
      <w:pPr>
        <w:pStyle w:val="ConsPlusNormal"/>
        <w:widowControl/>
        <w:ind w:firstLine="540"/>
        <w:jc w:val="both"/>
      </w:pPr>
      <w:hyperlink r:id="rId7" w:history="1">
        <w:r>
          <w:rPr>
            <w:color w:val="0000FF"/>
          </w:rPr>
          <w:t>изменения</w:t>
        </w:r>
      </w:hyperlink>
      <w:r>
        <w:t>, которые вносятся в акты Правительства Российской Федерации.</w:t>
      </w:r>
    </w:p>
    <w:p w:rsidR="00000000" w:rsidRDefault="00335A79">
      <w:pPr>
        <w:pStyle w:val="ConsPlusNormal"/>
        <w:widowControl/>
        <w:ind w:firstLine="540"/>
        <w:jc w:val="both"/>
      </w:pPr>
      <w:r>
        <w:t>2. Настоящее постановление вступает в силу с 1-го числа месяца, следующего за месяцем его офи</w:t>
      </w:r>
      <w:r>
        <w:t>циального опубликования.</w:t>
      </w:r>
    </w:p>
    <w:p w:rsidR="00000000" w:rsidRDefault="00335A79">
      <w:pPr>
        <w:pStyle w:val="ConsPlusNormal"/>
        <w:widowControl/>
        <w:ind w:firstLine="540"/>
        <w:jc w:val="both"/>
      </w:pPr>
      <w:hyperlink r:id="rId8" w:history="1">
        <w:r>
          <w:rPr>
            <w:color w:val="0000FF"/>
          </w:rPr>
          <w:t>Абзацы четвертый</w:t>
        </w:r>
      </w:hyperlink>
      <w:r>
        <w:t xml:space="preserve"> и </w:t>
      </w:r>
      <w:hyperlink r:id="rId9" w:history="1">
        <w:r>
          <w:rPr>
            <w:color w:val="0000FF"/>
          </w:rPr>
          <w:t>пятый пункта 4</w:t>
        </w:r>
      </w:hyperlink>
      <w:r>
        <w:t xml:space="preserve">, </w:t>
      </w:r>
      <w:hyperlink r:id="rId10" w:history="1">
        <w:r>
          <w:rPr>
            <w:color w:val="0000FF"/>
          </w:rPr>
          <w:t>абзац второй пункта 11</w:t>
        </w:r>
      </w:hyperlink>
      <w:r>
        <w:t xml:space="preserve"> и </w:t>
      </w:r>
      <w:hyperlink r:id="rId11" w:history="1">
        <w:r>
          <w:rPr>
            <w:color w:val="0000FF"/>
          </w:rPr>
          <w:t>пункт 12</w:t>
        </w:r>
      </w:hyperlink>
      <w:r>
        <w:t xml:space="preserve"> Правил, утвержденных настоящим постановлением, </w:t>
      </w:r>
      <w:hyperlink r:id="rId12" w:history="1">
        <w:r>
          <w:rPr>
            <w:color w:val="0000FF"/>
          </w:rPr>
          <w:t>раздел I</w:t>
        </w:r>
      </w:hyperlink>
      <w:r>
        <w:t xml:space="preserve"> приложения к указанным Правилам, </w:t>
      </w:r>
      <w:hyperlink r:id="rId13" w:history="1">
        <w:r>
          <w:rPr>
            <w:color w:val="0000FF"/>
          </w:rPr>
          <w:t>абзац второй подпункта "б" пункта 3</w:t>
        </w:r>
      </w:hyperlink>
      <w:r>
        <w:t xml:space="preserve"> изменений, утвержденных настоящим постановл</w:t>
      </w:r>
      <w:r>
        <w:t>ением, применяются до 1 апреля 2012 г.</w:t>
      </w:r>
    </w:p>
    <w:p w:rsidR="00000000" w:rsidRDefault="00335A79">
      <w:pPr>
        <w:pStyle w:val="ConsPlusNormal"/>
        <w:widowControl/>
        <w:ind w:firstLine="540"/>
        <w:jc w:val="both"/>
      </w:pPr>
    </w:p>
    <w:p w:rsidR="00000000" w:rsidRDefault="00335A79">
      <w:pPr>
        <w:pStyle w:val="ConsPlusNormal"/>
        <w:widowControl/>
        <w:ind w:firstLine="0"/>
        <w:jc w:val="right"/>
      </w:pPr>
      <w:r>
        <w:t>Председатель Правительства</w:t>
      </w:r>
    </w:p>
    <w:p w:rsidR="00000000" w:rsidRDefault="00335A79">
      <w:pPr>
        <w:pStyle w:val="ConsPlusNormal"/>
        <w:widowControl/>
        <w:ind w:firstLine="0"/>
        <w:jc w:val="right"/>
      </w:pPr>
      <w:r>
        <w:t>Российской Федерации</w:t>
      </w:r>
    </w:p>
    <w:p w:rsidR="00000000" w:rsidRDefault="00335A79">
      <w:pPr>
        <w:pStyle w:val="ConsPlusNormal"/>
        <w:widowControl/>
        <w:ind w:firstLine="0"/>
        <w:jc w:val="right"/>
      </w:pPr>
      <w:r>
        <w:t>В.ПУТИН</w:t>
      </w:r>
    </w:p>
    <w:p w:rsidR="00000000" w:rsidRDefault="00335A79">
      <w:pPr>
        <w:pStyle w:val="ConsPlusNormal"/>
        <w:widowControl/>
        <w:ind w:firstLine="0"/>
        <w:jc w:val="right"/>
      </w:pPr>
    </w:p>
    <w:p w:rsidR="00000000" w:rsidRDefault="00335A79">
      <w:pPr>
        <w:pStyle w:val="ConsPlusNormal"/>
        <w:widowControl/>
        <w:ind w:firstLine="0"/>
        <w:jc w:val="right"/>
      </w:pPr>
    </w:p>
    <w:p w:rsidR="00000000" w:rsidRDefault="00335A79">
      <w:pPr>
        <w:pStyle w:val="ConsPlusNormal"/>
        <w:widowControl/>
        <w:ind w:firstLine="0"/>
        <w:jc w:val="right"/>
      </w:pPr>
    </w:p>
    <w:p w:rsidR="00000000" w:rsidRDefault="00335A79">
      <w:pPr>
        <w:pStyle w:val="ConsPlusNormal"/>
        <w:widowControl/>
        <w:ind w:firstLine="0"/>
        <w:jc w:val="right"/>
      </w:pPr>
    </w:p>
    <w:p w:rsidR="00000000" w:rsidRDefault="00335A79">
      <w:pPr>
        <w:pStyle w:val="ConsPlusNormal"/>
        <w:widowControl/>
        <w:ind w:firstLine="0"/>
        <w:jc w:val="right"/>
      </w:pPr>
    </w:p>
    <w:p w:rsidR="00000000" w:rsidRDefault="00335A79">
      <w:pPr>
        <w:pStyle w:val="ConsPlusNormal"/>
        <w:widowControl/>
        <w:ind w:firstLine="0"/>
        <w:jc w:val="right"/>
        <w:outlineLvl w:val="0"/>
      </w:pPr>
      <w:r>
        <w:t>Утверждены</w:t>
      </w:r>
    </w:p>
    <w:p w:rsidR="00000000" w:rsidRDefault="00335A79">
      <w:pPr>
        <w:pStyle w:val="ConsPlusNormal"/>
        <w:widowControl/>
        <w:ind w:firstLine="0"/>
        <w:jc w:val="right"/>
      </w:pPr>
      <w:r>
        <w:t>постановлением Правительства</w:t>
      </w:r>
    </w:p>
    <w:p w:rsidR="00000000" w:rsidRDefault="00335A79">
      <w:pPr>
        <w:pStyle w:val="ConsPlusNormal"/>
        <w:widowControl/>
        <w:ind w:firstLine="0"/>
        <w:jc w:val="right"/>
      </w:pPr>
      <w:r>
        <w:t>Российской Федерации</w:t>
      </w:r>
    </w:p>
    <w:p w:rsidR="00000000" w:rsidRDefault="00335A79">
      <w:pPr>
        <w:pStyle w:val="ConsPlusNormal"/>
        <w:widowControl/>
        <w:ind w:firstLine="0"/>
        <w:jc w:val="right"/>
      </w:pPr>
      <w:r>
        <w:t>от 29 декабря 2011 г. N 1179</w:t>
      </w:r>
    </w:p>
    <w:p w:rsidR="00000000" w:rsidRDefault="00335A79">
      <w:pPr>
        <w:pStyle w:val="ConsPlusNormal"/>
        <w:widowControl/>
        <w:ind w:firstLine="540"/>
        <w:jc w:val="both"/>
      </w:pPr>
    </w:p>
    <w:p w:rsidR="00000000" w:rsidRDefault="00335A79">
      <w:pPr>
        <w:pStyle w:val="ConsPlusTitle"/>
        <w:widowControl/>
        <w:jc w:val="center"/>
      </w:pPr>
      <w:r>
        <w:t>ПРАВИЛА</w:t>
      </w:r>
    </w:p>
    <w:p w:rsidR="00000000" w:rsidRDefault="00335A79">
      <w:pPr>
        <w:pStyle w:val="ConsPlusTitle"/>
        <w:widowControl/>
        <w:jc w:val="center"/>
      </w:pPr>
      <w:r>
        <w:t>ОПРЕДЕЛЕНИЯ И ПРИМЕНЕНИЯ ГАРАНТИРУЮЩИМИ ПОСТАВЩИКАМИ</w:t>
      </w:r>
    </w:p>
    <w:p w:rsidR="00000000" w:rsidRDefault="00335A79">
      <w:pPr>
        <w:pStyle w:val="ConsPlusTitle"/>
        <w:widowControl/>
        <w:jc w:val="center"/>
      </w:pPr>
      <w:r>
        <w:t>НЕРЕГУЛИРУЕМЫХ ЦЕН НА ЭЛЕКТРИЧЕСКУЮ ЭНЕРГИЮ (МОЩНОСТЬ)</w:t>
      </w:r>
    </w:p>
    <w:p w:rsidR="00000000" w:rsidRDefault="00335A79">
      <w:pPr>
        <w:pStyle w:val="ConsPlusNormal"/>
        <w:widowControl/>
        <w:ind w:firstLine="540"/>
        <w:jc w:val="both"/>
      </w:pPr>
    </w:p>
    <w:p w:rsidR="00000000" w:rsidRDefault="00335A79">
      <w:pPr>
        <w:pStyle w:val="ConsPlusNormal"/>
        <w:widowControl/>
        <w:ind w:firstLine="0"/>
        <w:jc w:val="center"/>
        <w:outlineLvl w:val="1"/>
      </w:pPr>
      <w:r>
        <w:t>I. Общие положения</w:t>
      </w:r>
    </w:p>
    <w:p w:rsidR="00000000" w:rsidRDefault="00335A79">
      <w:pPr>
        <w:pStyle w:val="ConsPlusNormal"/>
        <w:widowControl/>
        <w:ind w:firstLine="540"/>
        <w:jc w:val="both"/>
      </w:pPr>
    </w:p>
    <w:p w:rsidR="00000000" w:rsidRDefault="00335A79">
      <w:pPr>
        <w:pStyle w:val="ConsPlusNormal"/>
        <w:widowControl/>
        <w:ind w:firstLine="540"/>
        <w:jc w:val="both"/>
      </w:pPr>
      <w:r>
        <w:t>1. Настоящие Правила устанавливают порядок определения и применения гарантирующими поставщиками нерегулируемых цен на электрическую энергию (мощность) (далее - нерегулируемые цены)</w:t>
      </w:r>
      <w:r>
        <w:t>.</w:t>
      </w:r>
    </w:p>
    <w:p w:rsidR="00000000" w:rsidRDefault="00335A79">
      <w:pPr>
        <w:pStyle w:val="ConsPlusNormal"/>
        <w:widowControl/>
        <w:ind w:firstLine="540"/>
        <w:jc w:val="both"/>
      </w:pPr>
      <w:r>
        <w:t>Нерегулируемые цены (ставки нерегулируемых цен) на розничных рынках электрической энергии на территориях, объединенных в ценовые зоны оптового рынка, определяются и применяются гарантирующими поставщиками в рамках предельных уровней (ставок предельных ур</w:t>
      </w:r>
      <w:r>
        <w:t>овней), рассчитываемых в соответствии с основными положениями функционирования розничных рынков электрической энергии (далее - основные положения функционирования розничных рынков) и настоящими Правилами.</w:t>
      </w:r>
    </w:p>
    <w:p w:rsidR="00000000" w:rsidRDefault="00335A79">
      <w:pPr>
        <w:pStyle w:val="ConsPlusNormal"/>
        <w:widowControl/>
        <w:ind w:firstLine="540"/>
        <w:jc w:val="both"/>
      </w:pPr>
      <w:r>
        <w:t>Нерегулируемые цены (ставки нерегулируемых цен) при</w:t>
      </w:r>
      <w:r>
        <w:t>меняются к объемам покупки электрической энергии (мощности) покупателем (потребителем) у гарантирующего поставщика, из которых исключены фактические объемы покупки в целях обеспечения потребления электрической энергии населением и приравненными к нему кате</w:t>
      </w:r>
      <w:r>
        <w:t>гориями потребителей (далее - объемы покупки по нерегулируемой цене).</w:t>
      </w:r>
    </w:p>
    <w:p w:rsidR="00000000" w:rsidRDefault="00335A79">
      <w:pPr>
        <w:pStyle w:val="ConsPlusNormal"/>
        <w:widowControl/>
        <w:ind w:firstLine="540"/>
        <w:jc w:val="both"/>
      </w:pPr>
      <w:r>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из совокупных объемов по</w:t>
      </w:r>
      <w:r>
        <w:t>требления по зонам суток (часам) расчетного периода производится следующим образом:</w:t>
      </w:r>
    </w:p>
    <w:p w:rsidR="00000000" w:rsidRDefault="00335A79">
      <w:pPr>
        <w:pStyle w:val="ConsPlusNormal"/>
        <w:widowControl/>
        <w:ind w:firstLine="540"/>
        <w:jc w:val="both"/>
      </w:pPr>
      <w:r>
        <w:t>при наличии учета по зонам суток (часам) расчетного периода в отношении данных объемов - согласно данным учета;</w:t>
      </w:r>
    </w:p>
    <w:p w:rsidR="00000000" w:rsidRDefault="00335A79">
      <w:pPr>
        <w:pStyle w:val="ConsPlusNormal"/>
        <w:widowControl/>
        <w:ind w:firstLine="540"/>
        <w:jc w:val="both"/>
      </w:pPr>
      <w:r>
        <w:lastRenderedPageBreak/>
        <w:t>при отсутствии учета по зонам суток (часам) расчетного перио</w:t>
      </w:r>
      <w:r>
        <w:t>да в отношении данных объемов - пропорционально доле объема покупки в целях обеспечения потребления электрической энергии населением и приравненными к нему категориями потребителей в суммарном объеме покупки за расчетный период.</w:t>
      </w:r>
    </w:p>
    <w:p w:rsidR="00000000" w:rsidRDefault="00335A79">
      <w:pPr>
        <w:pStyle w:val="ConsPlusNormal"/>
        <w:widowControl/>
        <w:ind w:firstLine="540"/>
        <w:jc w:val="both"/>
      </w:pPr>
      <w:r>
        <w:t>2. Особенности применения п</w:t>
      </w:r>
      <w:r>
        <w:t>редельных уровней нерегулируемых цен устанавливаются основными положениями функционирования розничных рынков и настоящими Правилами.</w:t>
      </w:r>
    </w:p>
    <w:p w:rsidR="00000000" w:rsidRDefault="00335A79">
      <w:pPr>
        <w:pStyle w:val="ConsPlusNormal"/>
        <w:widowControl/>
        <w:ind w:firstLine="540"/>
        <w:jc w:val="both"/>
      </w:pPr>
      <w:r>
        <w:t>В случае заключения гарантирующим поставщиком отдельного соглашения с обслуживаемым им потребителем (покупателем), по котор</w:t>
      </w:r>
      <w:r>
        <w:t>ому гарантирующий поставщик принимает на себя обязательства по заключению в интересах такого потребителя (покупателя) свободного договора купли-продажи электрической энергии и (или) мощности (далее - свободный договор) с производителем - участником оптовог</w:t>
      </w:r>
      <w:r>
        <w:t>о рынка, гарантирующий поставщик в случае, если цена и срок действия такого договора соответствуют указанным в соглашении условиям, учитывает цену свободного договора при расчете и применении предельных уровней нерегулируемых цен в отношении объемов постав</w:t>
      </w:r>
      <w:r>
        <w:t xml:space="preserve">ки электрической энергии (мощности) покупателю (потребителю) в соответствии с </w:t>
      </w:r>
      <w:hyperlink r:id="rId14" w:history="1">
        <w:r>
          <w:rPr>
            <w:color w:val="0000FF"/>
          </w:rPr>
          <w:t>разделом IV</w:t>
        </w:r>
      </w:hyperlink>
      <w:r>
        <w:t xml:space="preserve"> настоящих Правил.</w:t>
      </w:r>
    </w:p>
    <w:p w:rsidR="00000000" w:rsidRDefault="00335A79">
      <w:pPr>
        <w:pStyle w:val="ConsPlusNormal"/>
        <w:widowControl/>
        <w:ind w:firstLine="540"/>
        <w:jc w:val="both"/>
      </w:pPr>
      <w:r>
        <w:t>В случае заключения г</w:t>
      </w:r>
      <w:r>
        <w:t>арантирующим поставщиком свободных договоров с производителем - участником оптового рынка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w:t>
      </w:r>
      <w:r>
        <w:t xml:space="preserve">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оптового рынка в соответствии с </w:t>
      </w:r>
      <w:hyperlink r:id="rId15" w:history="1">
        <w:r>
          <w:rPr>
            <w:color w:val="0000FF"/>
          </w:rPr>
          <w:t>разделом III</w:t>
        </w:r>
      </w:hyperlink>
      <w:r>
        <w:t xml:space="preserve"> настоящих Правил только в случае, если соответствующие составляющие предельных уровней нерегулируемых цен будут снижены по</w:t>
      </w:r>
      <w:r>
        <w:t xml:space="preserve">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000000" w:rsidRDefault="00335A79">
      <w:pPr>
        <w:pStyle w:val="ConsPlusNormal"/>
        <w:widowControl/>
        <w:ind w:firstLine="540"/>
        <w:jc w:val="both"/>
      </w:pPr>
      <w:r>
        <w:t xml:space="preserve">В случае присоединения энергопринимающих устройств покупателя (потребителя) к электрическим сетям сетевой </w:t>
      </w:r>
      <w:r>
        <w:t xml:space="preserve">организации через энергетические установки производителя электрической энергии предельные уровни нерегулируемых цен определяются за вычетом ставки на оплату технологического расхода (потерь) электрической энергии двухставочного тарифа на оказание услуг по </w:t>
      </w:r>
      <w:r>
        <w:t>передаче. При этом для расчетов с покупателем (потребителем) используются предельные уровни нерегулируемых цен, рассчитанные гарантирующим поставщиком для наиболее высокого уровня напряжения, на котором энергетические установки производителя присоединены к</w:t>
      </w:r>
      <w:r>
        <w:t xml:space="preserve"> электрическим сетям сетевой организации, скорректированные на ставку оплаты технологического расхода (потерь) этой сетевой организации. Данные предельные уровни нерегулируемых цен применяются гарантирующим поставщиком к объемам покупки электрической энерг</w:t>
      </w:r>
      <w:r>
        <w:t>ии (мощности), обеспеченным собственной выработкой производителя электрической энергии, в точках поставки, расположенных на границе балансовой принадлежности энергопринимающих устройств покупателя (потребителя) и энергетических установок производителя элек</w:t>
      </w:r>
      <w:r>
        <w:t>трической энергии.</w:t>
      </w:r>
    </w:p>
    <w:p w:rsidR="00000000" w:rsidRDefault="00335A79">
      <w:pPr>
        <w:pStyle w:val="ConsPlusNormal"/>
        <w:widowControl/>
        <w:ind w:firstLine="540"/>
        <w:jc w:val="both"/>
      </w:pPr>
      <w:r>
        <w:t xml:space="preserve">В случае заключения между покупателем (потребителем)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w:t>
      </w:r>
      <w:r>
        <w:t>электрической энергии и применяются гарантирующим поставщиком к объемам покупки электрической энергии (мощности) покупателем (потребителем) по указанному договору.</w:t>
      </w:r>
    </w:p>
    <w:p w:rsidR="00000000" w:rsidRDefault="00335A79">
      <w:pPr>
        <w:pStyle w:val="ConsPlusNormal"/>
        <w:widowControl/>
        <w:ind w:firstLine="540"/>
        <w:jc w:val="both"/>
      </w:pPr>
      <w:r>
        <w:t>Также без учета тарифа на услуги по передаче электрической энергии определяются предельные у</w:t>
      </w:r>
      <w:r>
        <w:t>ровни нерегулируемых цен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предельн</w:t>
      </w:r>
      <w:r>
        <w:t>ые уровни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w:t>
      </w:r>
      <w:r>
        <w:t>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w:t>
      </w:r>
      <w:r>
        <w:t>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не относящихся к нас</w:t>
      </w:r>
      <w:r>
        <w:t>елению и организациям, оказывающим услуги по передаче электрической энергии.</w:t>
      </w:r>
    </w:p>
    <w:p w:rsidR="00000000" w:rsidRDefault="00335A79">
      <w:pPr>
        <w:pStyle w:val="ConsPlusNormal"/>
        <w:widowControl/>
        <w:ind w:firstLine="540"/>
        <w:jc w:val="both"/>
      </w:pPr>
      <w:r>
        <w:t>В случае если между гарантирующим поставщиком и покупателем (потребителем) заключен договор энергоснабжения, предусматривающий урегулирование услуг по передаче электроэнергии, и г</w:t>
      </w:r>
      <w:r>
        <w:t xml:space="preserve">арантирующий поставщик в интересах указанного покупателя (потребителя)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w:t>
      </w:r>
      <w:r>
        <w:lastRenderedPageBreak/>
        <w:t>нерегул</w:t>
      </w:r>
      <w:r>
        <w:t>ируемых цен для указанного покупателя (потребителя)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w:t>
      </w:r>
      <w:r>
        <w:t>ой энергии по единой национальной (общероссийской) электрической сети.</w:t>
      </w:r>
    </w:p>
    <w:p w:rsidR="00000000" w:rsidRDefault="00335A79">
      <w:pPr>
        <w:pStyle w:val="ConsPlusNormal"/>
        <w:widowControl/>
        <w:ind w:firstLine="540"/>
        <w:jc w:val="both"/>
      </w:pPr>
      <w:r>
        <w:t>В случае покупки гарантирующим поставщиком электрической энергии у производителей (поставщиков) - субъектов розничного рынка предельные уровни нерегулируемых цен, применяемые к объемам продажи электрической энергии (мощности) гарантирующим поставщиком в ег</w:t>
      </w:r>
      <w:r>
        <w:t>о зоне деятельности, уменьшаются на величину, равную произведению следующих показателей:</w:t>
      </w:r>
    </w:p>
    <w:p w:rsidR="00000000" w:rsidRDefault="00335A79">
      <w:pPr>
        <w:pStyle w:val="ConsPlusNormal"/>
        <w:widowControl/>
        <w:ind w:firstLine="540"/>
        <w:jc w:val="both"/>
      </w:pPr>
      <w:r>
        <w:t>плата за комплексную услугу по расчету требований и обязательств участников оптового рынка, оказываемую гарантирующему поставщику организацией коммерческой инфраструкт</w:t>
      </w:r>
      <w:r>
        <w:t>уры оптового рынка;</w:t>
      </w:r>
    </w:p>
    <w:p w:rsidR="00000000" w:rsidRDefault="00335A79">
      <w:pPr>
        <w:pStyle w:val="ConsPlusNormal"/>
        <w:widowControl/>
        <w:ind w:firstLine="540"/>
        <w:jc w:val="both"/>
      </w:pPr>
      <w:r>
        <w:t>отношение объема покупки электрической энергии гарантирующим поставщиком у производителей (поставщиков) - субъектов розничного рынка к объему продажи электрической энергии гарантирующим поставщиком по нерегулируемым ценам в его зоне дея</w:t>
      </w:r>
      <w:r>
        <w:t>тельности.</w:t>
      </w:r>
    </w:p>
    <w:p w:rsidR="00000000" w:rsidRDefault="00335A79">
      <w:pPr>
        <w:pStyle w:val="ConsPlusNormal"/>
        <w:widowControl/>
        <w:ind w:firstLine="540"/>
        <w:jc w:val="both"/>
      </w:pPr>
      <w:r>
        <w:t>До 1 января 2015 г. гарантирующие поставщики определяют и применяют предельные уровни нерегулируемых цен для соответствующих ценовых категорий в отношении энергосбытовых организаций, которые не осуществляют покупку (поставку) электрической энерг</w:t>
      </w:r>
      <w:r>
        <w:t>ии (мощности) на оптовом рынке электрической энергии и мощности, определены актом Правительства Российской Федерации в целях снабжения электрической энергией находящихся в ведении Министерства обороны Российской Федерации организаций и осуществляют энергос</w:t>
      </w:r>
      <w:r>
        <w:t>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на ином законном основании организациям, нах</w:t>
      </w:r>
      <w:r>
        <w:t xml:space="preserve">одящимся в ведении Министерства обороны Российской Федерации и (или) образованным во исполнение </w:t>
      </w:r>
      <w:hyperlink r:id="rId16" w:history="1">
        <w:r>
          <w:rPr>
            <w:color w:val="0000FF"/>
          </w:rPr>
          <w:t>Указа</w:t>
        </w:r>
      </w:hyperlink>
      <w:r>
        <w:t xml:space="preserve"> Президента Российской Федерации от 15 сентября 20</w:t>
      </w:r>
      <w:r>
        <w:t>08 г. N 1359 "Об открытом акционерном обществе "Оборонсервис", без учета своей сбытовой надбавки.</w:t>
      </w:r>
    </w:p>
    <w:p w:rsidR="00000000" w:rsidRDefault="00335A79">
      <w:pPr>
        <w:pStyle w:val="ConsPlusNormal"/>
        <w:widowControl/>
        <w:ind w:firstLine="540"/>
        <w:jc w:val="both"/>
      </w:pPr>
      <w:r>
        <w:t>Предельные уровни нерегулируемых цен, рассчитанные с учетом указанных в настоящем пункте особенностей, а также нерегулируемые цены доводятся до сведения покуп</w:t>
      </w:r>
      <w:r>
        <w:t>ателей (потребителей) в счетах на оплату электрической энергии (мощности) или иным способом по согласованию сторон.</w:t>
      </w:r>
    </w:p>
    <w:p w:rsidR="00000000" w:rsidRDefault="00335A79">
      <w:pPr>
        <w:pStyle w:val="ConsPlusNormal"/>
        <w:widowControl/>
        <w:ind w:firstLine="540"/>
        <w:jc w:val="both"/>
      </w:pPr>
      <w:r>
        <w:t>Значения предельных уровней нерегулируемых цен, рассчитываемые гарантирующими поставщиками в соответствии с настоящими Правилами, определяют</w:t>
      </w:r>
      <w:r>
        <w:t>ся с точностью до 2 знаков после запятой методом математического округления.</w:t>
      </w:r>
    </w:p>
    <w:p w:rsidR="00000000" w:rsidRDefault="00335A79">
      <w:pPr>
        <w:pStyle w:val="ConsPlusNormal"/>
        <w:widowControl/>
        <w:ind w:firstLine="540"/>
        <w:jc w:val="both"/>
      </w:pPr>
    </w:p>
    <w:p w:rsidR="00000000" w:rsidRDefault="00335A79">
      <w:pPr>
        <w:pStyle w:val="ConsPlusNormal"/>
        <w:widowControl/>
        <w:ind w:firstLine="0"/>
        <w:jc w:val="center"/>
        <w:outlineLvl w:val="1"/>
      </w:pPr>
      <w:r>
        <w:t>II. Порядок определения и применения гарантирующими</w:t>
      </w:r>
    </w:p>
    <w:p w:rsidR="00000000" w:rsidRDefault="00335A79">
      <w:pPr>
        <w:pStyle w:val="ConsPlusNormal"/>
        <w:widowControl/>
        <w:ind w:firstLine="0"/>
        <w:jc w:val="center"/>
      </w:pPr>
      <w:r>
        <w:t>поставщиками нерегулируемых цен на электрическую</w:t>
      </w:r>
    </w:p>
    <w:p w:rsidR="00000000" w:rsidRDefault="00335A79">
      <w:pPr>
        <w:pStyle w:val="ConsPlusNormal"/>
        <w:widowControl/>
        <w:ind w:firstLine="0"/>
        <w:jc w:val="center"/>
      </w:pPr>
      <w:r>
        <w:t>энергию (мощность)</w:t>
      </w:r>
    </w:p>
    <w:p w:rsidR="00000000" w:rsidRDefault="00335A79">
      <w:pPr>
        <w:pStyle w:val="ConsPlusNormal"/>
        <w:widowControl/>
        <w:ind w:firstLine="540"/>
        <w:jc w:val="both"/>
      </w:pPr>
    </w:p>
    <w:p w:rsidR="00000000" w:rsidRDefault="00335A79">
      <w:pPr>
        <w:pStyle w:val="ConsPlusNormal"/>
        <w:widowControl/>
        <w:ind w:firstLine="540"/>
        <w:jc w:val="both"/>
      </w:pPr>
      <w:r>
        <w:t>3. Гарантирующие поставщики определяют нерегулируемые цен</w:t>
      </w:r>
      <w:r>
        <w:t>ы в рамках предельных уровней нерегулируемых цен, дифференцируемых по следующим ценовым категориям:</w:t>
      </w:r>
    </w:p>
    <w:p w:rsidR="00000000" w:rsidRDefault="00335A79">
      <w:pPr>
        <w:pStyle w:val="ConsPlusNormal"/>
        <w:widowControl/>
        <w:ind w:firstLine="540"/>
        <w:jc w:val="both"/>
      </w:pPr>
      <w:r>
        <w:t>первая ценовая категория - для объемов покупки электрической энергии (мощности), учет которых осуществляется в целом за расчетный период;</w:t>
      </w:r>
    </w:p>
    <w:p w:rsidR="00000000" w:rsidRDefault="00335A79">
      <w:pPr>
        <w:pStyle w:val="ConsPlusNormal"/>
        <w:widowControl/>
        <w:ind w:firstLine="540"/>
        <w:jc w:val="both"/>
      </w:pPr>
      <w:r>
        <w:t>вторая ценовая кат</w:t>
      </w:r>
      <w:r>
        <w:t>егория - для объемов покупки электрической энергии (мощности), учет которых осуществляется по зонам суток расчетного периода;</w:t>
      </w:r>
    </w:p>
    <w:p w:rsidR="00000000" w:rsidRDefault="00335A79">
      <w:pPr>
        <w:pStyle w:val="ConsPlusNormal"/>
        <w:widowControl/>
        <w:ind w:firstLine="540"/>
        <w:jc w:val="both"/>
      </w:pPr>
      <w:r>
        <w:t>третья ценовая категория - для объемов покупки электрической энергии (мощности), в отношении которых осуществляется почасовой учет</w:t>
      </w:r>
      <w:r>
        <w:t>, и стоимость услуг по передаче электрической энергии определяется по цене услуг в одноставочном выражении;</w:t>
      </w:r>
    </w:p>
    <w:p w:rsidR="00000000" w:rsidRDefault="00335A79">
      <w:pPr>
        <w:pStyle w:val="ConsPlusNormal"/>
        <w:widowControl/>
        <w:ind w:firstLine="540"/>
        <w:jc w:val="both"/>
      </w:pPr>
      <w:r>
        <w:t>четвертая ценовая категория - для объемов покупки электрической энергии (мощности), в отношении которых осуществляется почасовой учет, и стоимость у</w:t>
      </w:r>
      <w:r>
        <w:t>слуг по передаче определяется по цене услуг в двухставочном выражении;</w:t>
      </w:r>
    </w:p>
    <w:p w:rsidR="00000000" w:rsidRDefault="00335A79">
      <w:pPr>
        <w:pStyle w:val="ConsPlusNormal"/>
        <w:widowControl/>
        <w:ind w:firstLine="540"/>
        <w:jc w:val="both"/>
      </w:pPr>
      <w:r>
        <w:t>пятая ценовая категория - для объемов покупки электрической энергии (мощности), в отношении которых осуществляются почасовое планирование и учет, и стоимость услуг по передаче электриче</w:t>
      </w:r>
      <w:r>
        <w:t>ской энергии определяется по цене услуг в одноставочном выражении;</w:t>
      </w:r>
    </w:p>
    <w:p w:rsidR="00000000" w:rsidRDefault="00335A79">
      <w:pPr>
        <w:pStyle w:val="ConsPlusNormal"/>
        <w:widowControl/>
        <w:ind w:firstLine="540"/>
        <w:jc w:val="both"/>
      </w:pPr>
      <w:r>
        <w:t>шестая ценовая категория - для объемов покупки электрической энергии (мощности), в отношении которых осуществляются почасовое планирование и учет, и стоимость услуг по передаче электрическо</w:t>
      </w:r>
      <w:r>
        <w:t>й энергии определяется по цене услуг в двухставочном выражении.</w:t>
      </w:r>
    </w:p>
    <w:p w:rsidR="00000000" w:rsidRDefault="00335A79">
      <w:pPr>
        <w:pStyle w:val="ConsPlusNormal"/>
        <w:widowControl/>
        <w:ind w:firstLine="540"/>
        <w:jc w:val="both"/>
      </w:pPr>
      <w:r>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фактическому о</w:t>
      </w:r>
      <w:r>
        <w:t>бъему покупки мощности, определенному в соответствии с основными положениями функционирования розничных рынков.</w:t>
      </w:r>
    </w:p>
    <w:p w:rsidR="00000000" w:rsidRDefault="00335A79">
      <w:pPr>
        <w:pStyle w:val="ConsPlusNormal"/>
        <w:widowControl/>
        <w:ind w:firstLine="540"/>
        <w:jc w:val="both"/>
      </w:pPr>
      <w:r>
        <w:t>4. Предельный уровень нерегулируемых цен для первой ценовой категории до 1 апреля 2012 г. определяется гарантирующим поставщиком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082800" cy="25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2800" cy="254000"/>
                    </a:xfrm>
                    <a:prstGeom prst="rect">
                      <a:avLst/>
                    </a:prstGeom>
                    <a:noFill/>
                    <a:ln>
                      <a:noFill/>
                    </a:ln>
                  </pic:spPr>
                </pic:pic>
              </a:graphicData>
            </a:graphic>
          </wp:inline>
        </w:drawing>
      </w:r>
      <w:r>
        <w:t>, (1)</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Абзацы четвертый и пятый пункта 4 Правил применяются до 1 апреля 2012 года (</w:t>
      </w:r>
      <w:hyperlink r:id="rId18" w:history="1">
        <w:r>
          <w:rPr>
            <w:color w:val="0000FF"/>
          </w:rPr>
          <w:t>абзац второй части второй</w:t>
        </w:r>
      </w:hyperlink>
      <w:r>
        <w:t xml:space="preserve"> данного документа).</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rPr>
          <w:noProof/>
          <w:position w:val="-14"/>
        </w:rPr>
        <w:drawing>
          <wp:inline distT="0" distB="0" distL="0" distR="0">
            <wp:extent cx="558800" cy="25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предельный уровень нерегулируемых цен для первой ценовой категории, в рамках которого нерегулируемая цена применяется в расчетном периоде (m) к фактически поставленному</w:t>
      </w:r>
      <w:r>
        <w:t xml:space="preserve"> покупателю (потребителю) объему электрической энергии по нерегулируемой цене, соответствующему i-му диапазону числа часов использования мощности и j-му уровню напряжения, определяемый гарантирующим поставщиком, рублей/МВт·ч;</w:t>
      </w:r>
    </w:p>
    <w:p w:rsidR="00000000" w:rsidRDefault="00335A79">
      <w:pPr>
        <w:pStyle w:val="ConsPlusNormal"/>
        <w:widowControl/>
        <w:ind w:firstLine="540"/>
        <w:jc w:val="both"/>
      </w:pPr>
      <w:r>
        <w:rPr>
          <w:noProof/>
          <w:position w:val="-14"/>
        </w:rPr>
        <w:drawing>
          <wp:inline distT="0" distB="0" distL="0" distR="0">
            <wp:extent cx="552450" cy="254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 xml:space="preserve"> - дифференцированная по диапазонам числа часов использования мощности средневзвешенная нерегулируемая цена на электрическую энергию (мощность) на оптовом рынке в расчетном периоде (m) в отношении i-го диапазона числа часов использования мощности (либ</w:t>
      </w:r>
      <w:r>
        <w:t>о указанная цена, рассчитанная исходя из среднего числа часов использования мощности, в случае если дифференциация по диапазонам числа часов использования мощности не производится), определяемая коммерческим оператором оптового рынка в соответствии с</w:t>
      </w:r>
      <w:hyperlink r:id="rId21" w:history="1">
        <w:r>
          <w:rPr>
            <w:color w:val="0000FF"/>
          </w:rPr>
          <w:t xml:space="preserve"> разделом II</w:t>
        </w:r>
      </w:hyperlink>
      <w:r>
        <w:rPr>
          <w:noProof/>
          <w:position w:val="-14"/>
        </w:rPr>
        <w:drawing>
          <wp:inline distT="0" distB="0" distL="0" distR="0">
            <wp:extent cx="552450" cy="254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w:t>
      </w:r>
      <w:r>
        <w:t xml:space="preserve"> Интернет, рублей/МВт·ч;</w:t>
      </w:r>
    </w:p>
    <w:p w:rsidR="00000000" w:rsidRDefault="00335A79">
      <w:pPr>
        <w:pStyle w:val="ConsPlusNormal"/>
        <w:widowControl/>
        <w:ind w:firstLine="540"/>
        <w:jc w:val="both"/>
      </w:pPr>
      <w:r>
        <w:rPr>
          <w:noProof/>
          <w:position w:val="-14"/>
        </w:rPr>
        <w:drawing>
          <wp:inline distT="0" distB="0" distL="0" distR="0">
            <wp:extent cx="298450" cy="2540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450" cy="254000"/>
                    </a:xfrm>
                    <a:prstGeom prst="rect">
                      <a:avLst/>
                    </a:prstGeom>
                    <a:noFill/>
                    <a:ln>
                      <a:noFill/>
                    </a:ln>
                  </pic:spPr>
                </pic:pic>
              </a:graphicData>
            </a:graphic>
          </wp:inline>
        </w:drawing>
      </w:r>
      <w:r>
        <w:t xml:space="preserve"> - одноставочная плата за регулируемые услуги, связанные с процессом снабжения электрической энергией (мощностью), опубликованная органом исполнительной власти субъекта Российской Федерации в обл</w:t>
      </w:r>
      <w:r>
        <w:t>асти регулирования тарифов в отношении расчетного периода (m) и j-го уровня напряжения, рублей/МВт·ч;</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плата за комплексную услугу по расчету требований и обязательств участников оптового рынка (далее - требования и обя</w:t>
      </w:r>
      <w:r>
        <w:t>зательства), оказываемую гарантирующему поставщику организацией коммерческой инфраструктуры оптового рынка в расчетном периоде (m), рублей/МВт·ч.</w:t>
      </w:r>
    </w:p>
    <w:p w:rsidR="00000000" w:rsidRDefault="00335A79">
      <w:pPr>
        <w:pStyle w:val="ConsPlusNormal"/>
        <w:widowControl/>
        <w:ind w:firstLine="540"/>
        <w:jc w:val="both"/>
      </w:pPr>
      <w:r>
        <w:t>5. Предельный уровень нерегулируемых цен для второй ценовой категории определяется гарантирующим поставщиком п</w:t>
      </w:r>
      <w:r>
        <w:t>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082800" cy="254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2800" cy="254000"/>
                    </a:xfrm>
                    <a:prstGeom prst="rect">
                      <a:avLst/>
                    </a:prstGeom>
                    <a:noFill/>
                    <a:ln>
                      <a:noFill/>
                    </a:ln>
                  </pic:spPr>
                </pic:pic>
              </a:graphicData>
            </a:graphic>
          </wp:inline>
        </w:drawing>
      </w:r>
      <w:r>
        <w:t>, (2)</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558800" cy="254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покупателю (п</w:t>
      </w:r>
      <w:r>
        <w:t>отребителю) объему электрической энергии по нерегулируемой цене в расчетном периоде (m) в зоне суток (z) на j-м уровне напряжения, определяемый гарантирующим поставщиком, рублей/МВт·ч;</w:t>
      </w:r>
    </w:p>
    <w:p w:rsidR="00000000" w:rsidRDefault="00335A79">
      <w:pPr>
        <w:pStyle w:val="ConsPlusNormal"/>
        <w:widowControl/>
        <w:ind w:firstLine="540"/>
        <w:jc w:val="both"/>
      </w:pPr>
      <w:r>
        <w:rPr>
          <w:noProof/>
          <w:position w:val="-14"/>
        </w:rPr>
        <w:drawing>
          <wp:inline distT="0" distB="0" distL="0" distR="0">
            <wp:extent cx="552450" cy="254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 xml:space="preserve"> - дифференцированная по зонам суто</w:t>
      </w:r>
      <w:r>
        <w:t>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определяемая коммерческим оператором оптового рынка в соответствии с</w:t>
      </w:r>
      <w:hyperlink r:id="rId27" w:history="1">
        <w:r>
          <w:rPr>
            <w:color w:val="0000FF"/>
          </w:rPr>
          <w:t xml:space="preserve"> разделом II</w:t>
        </w:r>
      </w:hyperlink>
      <w:r>
        <w:rPr>
          <w:noProof/>
          <w:position w:val="-14"/>
        </w:rPr>
        <w:drawing>
          <wp:inline distT="0" distB="0" distL="0" distR="0">
            <wp:extent cx="552450" cy="254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4"/>
        </w:rPr>
        <w:drawing>
          <wp:inline distT="0" distB="0" distL="0" distR="0">
            <wp:extent cx="298450" cy="254000"/>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8450" cy="254000"/>
                    </a:xfrm>
                    <a:prstGeom prst="rect">
                      <a:avLst/>
                    </a:prstGeom>
                    <a:noFill/>
                    <a:ln>
                      <a:noFill/>
                    </a:ln>
                  </pic:spPr>
                </pic:pic>
              </a:graphicData>
            </a:graphic>
          </wp:inline>
        </w:drawing>
      </w:r>
      <w:r>
        <w:t xml:space="preserve"> - одноставочная плата за регулируемые услуги, связанные с процессом снабжения электрической энергией (мощностью), опубликованная органом исполнительной власти субъекта Российской Федерации в области регулирования тарифов</w:t>
      </w:r>
      <w:r>
        <w:t xml:space="preserve"> в отношении расчетного периода (m) и j-го уровня напряжения, рублей/МВт·ч;</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плата за комплексную услугу по расчету требований и обязательств, оказываемую гарантирующему поставщику организацией коммерческой инфраструкту</w:t>
      </w:r>
      <w:r>
        <w:t>ры оптового рынка в расчетном периоде (m), рублей/МВт·ч.</w:t>
      </w:r>
    </w:p>
    <w:p w:rsidR="00000000" w:rsidRDefault="00335A79">
      <w:pPr>
        <w:pStyle w:val="ConsPlusNormal"/>
        <w:widowControl/>
        <w:ind w:firstLine="540"/>
        <w:jc w:val="both"/>
      </w:pPr>
      <w:r>
        <w:t>6. Предельный уровень нерегулируемых цен для третьей ценовой категории состоит из ставки за электрическую энергию и ставки за мощность двухставочного предельного уровня нерегулируемых цен и определяе</w:t>
      </w:r>
      <w:r>
        <w:t>тся гарантирующим поставщиком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lastRenderedPageBreak/>
        <w:drawing>
          <wp:inline distT="0" distB="0" distL="0" distR="0">
            <wp:extent cx="2197100" cy="2540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7100" cy="254000"/>
                    </a:xfrm>
                    <a:prstGeom prst="rect">
                      <a:avLst/>
                    </a:prstGeom>
                    <a:noFill/>
                    <a:ln>
                      <a:noFill/>
                    </a:ln>
                  </pic:spPr>
                </pic:pic>
              </a:graphicData>
            </a:graphic>
          </wp:inline>
        </w:drawing>
      </w:r>
      <w:r>
        <w:t>, (3)</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2"/>
        </w:rPr>
        <w:drawing>
          <wp:inline distT="0" distB="0" distL="0" distR="0">
            <wp:extent cx="1270000" cy="241300"/>
            <wp:effectExtent l="0" t="0" r="635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0" cy="241300"/>
                    </a:xfrm>
                    <a:prstGeom prst="rect">
                      <a:avLst/>
                    </a:prstGeom>
                    <a:noFill/>
                    <a:ln>
                      <a:noFill/>
                    </a:ln>
                  </pic:spPr>
                </pic:pic>
              </a:graphicData>
            </a:graphic>
          </wp:inline>
        </w:drawing>
      </w:r>
      <w:r>
        <w:t>, (4)</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641350" cy="254000"/>
            <wp:effectExtent l="0" t="0" r="635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1350" cy="2540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третьей це</w:t>
      </w:r>
      <w:r>
        <w:t xml:space="preserve">новой категории, в рамках которой ставка за электрическую энергию нерегулируемой цены применяется к фактически поставленному покупателю (потребителю) объему электрической энергии по нерегулируемой цене на j-м уровне напряжения в час (h) расчетного периода </w:t>
      </w:r>
      <w:r>
        <w:t>(m), определяемая гарантирующим поставщиком, рублей/МВт·ч;</w:t>
      </w:r>
    </w:p>
    <w:p w:rsidR="00000000" w:rsidRDefault="00335A79">
      <w:pPr>
        <w:pStyle w:val="ConsPlusNormal"/>
        <w:widowControl/>
        <w:ind w:firstLine="540"/>
        <w:jc w:val="both"/>
      </w:pPr>
      <w:r>
        <w:rPr>
          <w:noProof/>
          <w:position w:val="-14"/>
        </w:rPr>
        <w:drawing>
          <wp:inline distT="0" distB="0" distL="0" distR="0">
            <wp:extent cx="603250" cy="254000"/>
            <wp:effectExtent l="0" t="0" r="635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25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w:t>
      </w:r>
      <w:r>
        <w:t>нка по результатам конкурентного отбора ценовых заявок на сутки вперед и конкурентного отбора заявок для балансирования системы в час (h) расчетного периода (m) в соответствии с</w:t>
      </w:r>
      <w:hyperlink r:id="rId34" w:history="1">
        <w:r>
          <w:rPr>
            <w:color w:val="0000FF"/>
          </w:rPr>
          <w:t xml:space="preserve"> разделом II</w:t>
        </w:r>
      </w:hyperlink>
      <w:r>
        <w:rPr>
          <w:noProof/>
          <w:position w:val="-14"/>
        </w:rPr>
        <w:drawing>
          <wp:inline distT="0" distB="0" distL="0" distR="0">
            <wp:extent cx="603250" cy="2540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3250" cy="2540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4"/>
        </w:rPr>
        <w:drawing>
          <wp:inline distT="0" distB="0" distL="0" distR="0">
            <wp:extent cx="298450" cy="254000"/>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8450" cy="254000"/>
                    </a:xfrm>
                    <a:prstGeom prst="rect">
                      <a:avLst/>
                    </a:prstGeom>
                    <a:noFill/>
                    <a:ln>
                      <a:noFill/>
                    </a:ln>
                  </pic:spPr>
                </pic:pic>
              </a:graphicData>
            </a:graphic>
          </wp:inline>
        </w:drawing>
      </w:r>
      <w:r>
        <w:t xml:space="preserve"> - одноставоч</w:t>
      </w:r>
      <w:r>
        <w:t>ная плата за регулируемые услуги, связанные с процессом снабжения электрической энергией (мощностью), опубликованная органом исполнительной власти субъекта Российской Федерации в области регулирования тарифов в отношении расчетного периода (m) и j-го уровн</w:t>
      </w:r>
      <w:r>
        <w:t>я напряжения, рублей/МВт·ч;</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плата за комплексную услугу по расчету требований и обязательств, оказываемую гарантирующему поставщику организацией коммерческой инфраструктуры оптового рынка в расчетном периоде (m), рубле</w:t>
      </w:r>
      <w:r>
        <w:t>й/МВт·ч;</w:t>
      </w:r>
    </w:p>
    <w:p w:rsidR="00000000" w:rsidRDefault="00335A79">
      <w:pPr>
        <w:pStyle w:val="ConsPlusNormal"/>
        <w:widowControl/>
        <w:ind w:firstLine="540"/>
        <w:jc w:val="both"/>
      </w:pPr>
      <w:r>
        <w:rPr>
          <w:noProof/>
          <w:position w:val="-12"/>
        </w:rPr>
        <w:drawing>
          <wp:inline distT="0" distB="0" distL="0" distR="0">
            <wp:extent cx="660400" cy="241300"/>
            <wp:effectExtent l="0" t="0" r="635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0400" cy="241300"/>
                    </a:xfrm>
                    <a:prstGeom prst="rect">
                      <a:avLst/>
                    </a:prstGeom>
                    <a:noFill/>
                    <a:ln>
                      <a:noFill/>
                    </a:ln>
                  </pic:spPr>
                </pic:pic>
              </a:graphicData>
            </a:graphic>
          </wp:inline>
        </w:drawing>
      </w:r>
      <w: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в расчетном периоде (m) объема электрической энергии (мощности), </w:t>
      </w:r>
      <w:r>
        <w:t>рублей/МВт;</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определенная коммерческим оператором оптового рынка в соответствии с</w:t>
      </w:r>
      <w:hyperlink r:id="rId39" w:history="1">
        <w:r>
          <w:rPr>
            <w:color w:val="0000FF"/>
          </w:rPr>
          <w:t xml:space="preserve"> разделом II</w:t>
        </w:r>
      </w:hyperlink>
      <w:r>
        <w:rPr>
          <w:noProof/>
          <w:position w:val="-12"/>
        </w:rPr>
        <w:drawing>
          <wp:inline distT="0" distB="0" distL="0" distR="0">
            <wp:extent cx="508000" cy="241300"/>
            <wp:effectExtent l="0" t="0" r="635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рублей/МВт.</w:t>
      </w:r>
    </w:p>
    <w:p w:rsidR="00000000" w:rsidRDefault="00335A79">
      <w:pPr>
        <w:pStyle w:val="ConsPlusNormal"/>
        <w:widowControl/>
        <w:ind w:firstLine="540"/>
        <w:jc w:val="both"/>
      </w:pPr>
      <w:r>
        <w:t>7. Пред</w:t>
      </w:r>
      <w:r>
        <w:t>ельный уровень нерегулируемых цен для четвертой ценовой категории состоит из ставки за электрическую энергию и ставки за мощность двухставочного предельного уровня нерегулируемых цен и определяется гарантирующим поставщиком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273300" cy="2540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73300" cy="254000"/>
                    </a:xfrm>
                    <a:prstGeom prst="rect">
                      <a:avLst/>
                    </a:prstGeom>
                    <a:noFill/>
                    <a:ln>
                      <a:noFill/>
                    </a:ln>
                  </pic:spPr>
                </pic:pic>
              </a:graphicData>
            </a:graphic>
          </wp:inline>
        </w:drawing>
      </w:r>
      <w:r>
        <w:t>, (5)</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4"/>
        </w:rPr>
        <w:drawing>
          <wp:inline distT="0" distB="0" distL="0" distR="0">
            <wp:extent cx="1765300" cy="254000"/>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65300" cy="254000"/>
                    </a:xfrm>
                    <a:prstGeom prst="rect">
                      <a:avLst/>
                    </a:prstGeom>
                    <a:noFill/>
                    <a:ln>
                      <a:noFill/>
                    </a:ln>
                  </pic:spPr>
                </pic:pic>
              </a:graphicData>
            </a:graphic>
          </wp:inline>
        </w:drawing>
      </w:r>
      <w:r>
        <w:t>, (6)</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641350" cy="254000"/>
            <wp:effectExtent l="0" t="0" r="635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1350" cy="2540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w:t>
      </w:r>
      <w:r>
        <w:t>ергию нерегулируемой цены применяется к фактически поставленному покупателю (потребителю) объему электрической энергии по нерегулируемой цене на j-м уровне напряжения в час (h) расчетного периода (m), определяемая гарантирующим поставщиком, рублей/МВт·ч;</w:t>
      </w:r>
    </w:p>
    <w:p w:rsidR="00000000" w:rsidRDefault="00335A79">
      <w:pPr>
        <w:pStyle w:val="ConsPlusNormal"/>
        <w:widowControl/>
        <w:ind w:firstLine="540"/>
        <w:jc w:val="both"/>
      </w:pPr>
      <w:r>
        <w:rPr>
          <w:noProof/>
          <w:position w:val="-14"/>
        </w:rPr>
        <w:drawing>
          <wp:inline distT="0" distB="0" distL="0" distR="0">
            <wp:extent cx="609600" cy="2540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96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w:t>
      </w:r>
      <w:r>
        <w:t>тки вперед и конкурентного отбора заявок для балансирования системы в час (h) расчетного периода (m) в соответствии с</w:t>
      </w:r>
      <w:hyperlink r:id="rId44" w:history="1">
        <w:r>
          <w:rPr>
            <w:color w:val="0000FF"/>
          </w:rPr>
          <w:t xml:space="preserve"> разделом II</w:t>
        </w:r>
      </w:hyperlink>
      <w:r>
        <w:rPr>
          <w:noProof/>
          <w:position w:val="-14"/>
        </w:rPr>
        <w:drawing>
          <wp:inline distT="0" distB="0" distL="0" distR="0">
            <wp:extent cx="609600" cy="2540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9600" cy="2540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4"/>
        </w:rPr>
        <w:lastRenderedPageBreak/>
        <w:drawing>
          <wp:inline distT="0" distB="0" distL="0" distR="0">
            <wp:extent cx="361950" cy="2540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r>
        <w:t xml:space="preserve"> - ставка за электрическую энергию двухставочной платы за регулируемые ус</w:t>
      </w:r>
      <w:r>
        <w:t>луги, связанные с процессом снабжения электрической энергией (мощностью), опубликованная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плата за комплексную услугу по расчету требований и обязательств, оказываемую гарантирующему поставщику организацией коммерческой инфраструктуры оптового рынка в расчетном периоде (m), рублей/МВт·ч;</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в расчетном периоде (m) объема электрической энергии (мощности)</w:t>
      </w:r>
      <w:r>
        <w:t>, соответствующего j-му уровню напряжения, рублей/МВт;</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определяемая коммерческим оператором оптового рынка в соотве</w:t>
      </w:r>
      <w:r>
        <w:t>тствии с</w:t>
      </w:r>
      <w:hyperlink r:id="rId49" w:history="1">
        <w:r>
          <w:rPr>
            <w:color w:val="0000FF"/>
          </w:rPr>
          <w:t xml:space="preserve"> разделом II</w:t>
        </w:r>
      </w:hyperlink>
      <w:r>
        <w:rPr>
          <w:noProof/>
          <w:position w:val="-12"/>
        </w:rPr>
        <w:drawing>
          <wp:inline distT="0" distB="0" distL="0" distR="0">
            <wp:extent cx="508000" cy="241300"/>
            <wp:effectExtent l="0" t="0" r="6350" b="635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I настоящих Правил и опубликованная на официальном сайте коммерческого оп</w:t>
      </w:r>
      <w:r>
        <w:t>ератора в сети Интернет, рублей/МВт;</w:t>
      </w:r>
    </w:p>
    <w:p w:rsidR="00000000" w:rsidRDefault="00335A79">
      <w:pPr>
        <w:pStyle w:val="ConsPlusNormal"/>
        <w:widowControl/>
        <w:ind w:firstLine="540"/>
        <w:jc w:val="both"/>
      </w:pPr>
      <w:r>
        <w:rPr>
          <w:noProof/>
          <w:position w:val="-14"/>
        </w:rPr>
        <w:drawing>
          <wp:inline distT="0" distB="0" distL="0" distR="0">
            <wp:extent cx="393700" cy="254000"/>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t xml:space="preserve"> - ставка за мощность двухставочной платы за регулируемые услуги, связанные с процессом снабжения электрической энергией (мощностью), опубликованная органом исполнительной власти субъ</w:t>
      </w:r>
      <w:r>
        <w:t>екта Российской Федерации в области регулирования тарифов в отношении расчетного периода (m) и j-го уровня напряжения, рублей/МВт.</w:t>
      </w:r>
    </w:p>
    <w:p w:rsidR="00000000" w:rsidRDefault="00335A79">
      <w:pPr>
        <w:pStyle w:val="ConsPlusNormal"/>
        <w:widowControl/>
        <w:ind w:firstLine="540"/>
        <w:jc w:val="both"/>
      </w:pPr>
      <w:r>
        <w:t>8. Предельный уровень нерегулируемых цен для пятой ценовой категории состоит из ставок за электрическую энергию и ставки за м</w:t>
      </w:r>
      <w:r>
        <w:t>ощность двухставочного предельного уровня нерегулируемых цен и определяется гарантирующим поставщиком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273300" cy="2540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73300" cy="254000"/>
                    </a:xfrm>
                    <a:prstGeom prst="rect">
                      <a:avLst/>
                    </a:prstGeom>
                    <a:noFill/>
                    <a:ln>
                      <a:noFill/>
                    </a:ln>
                  </pic:spPr>
                </pic:pic>
              </a:graphicData>
            </a:graphic>
          </wp:inline>
        </w:drawing>
      </w:r>
      <w:r>
        <w:t>, (7)</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4"/>
        </w:rPr>
        <w:drawing>
          <wp:inline distT="0" distB="0" distL="0" distR="0">
            <wp:extent cx="1320800" cy="2540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t>, (8)</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4"/>
        </w:rPr>
        <w:drawing>
          <wp:inline distT="0" distB="0" distL="0" distR="0">
            <wp:extent cx="1308100" cy="254000"/>
            <wp:effectExtent l="0" t="0" r="635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308100" cy="254000"/>
                    </a:xfrm>
                    <a:prstGeom prst="rect">
                      <a:avLst/>
                    </a:prstGeom>
                    <a:noFill/>
                    <a:ln>
                      <a:noFill/>
                    </a:ln>
                  </pic:spPr>
                </pic:pic>
              </a:graphicData>
            </a:graphic>
          </wp:inline>
        </w:drawing>
      </w:r>
      <w:r>
        <w:t>, (9)</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6"/>
        </w:rPr>
        <w:drawing>
          <wp:inline distT="0" distB="0" distL="0" distR="0">
            <wp:extent cx="1549400" cy="279400"/>
            <wp:effectExtent l="0" t="0" r="0"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49400" cy="279400"/>
                    </a:xfrm>
                    <a:prstGeom prst="rect">
                      <a:avLst/>
                    </a:prstGeom>
                    <a:noFill/>
                    <a:ln>
                      <a:noFill/>
                    </a:ln>
                  </pic:spPr>
                </pic:pic>
              </a:graphicData>
            </a:graphic>
          </wp:inline>
        </w:drawing>
      </w:r>
      <w:r>
        <w:t>, (10)</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6"/>
        </w:rPr>
        <w:drawing>
          <wp:inline distT="0" distB="0" distL="0" distR="0">
            <wp:extent cx="1511300" cy="279400"/>
            <wp:effectExtent l="0" t="0" r="0" b="635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11300" cy="279400"/>
                    </a:xfrm>
                    <a:prstGeom prst="rect">
                      <a:avLst/>
                    </a:prstGeom>
                    <a:noFill/>
                    <a:ln>
                      <a:noFill/>
                    </a:ln>
                  </pic:spPr>
                </pic:pic>
              </a:graphicData>
            </a:graphic>
          </wp:inline>
        </w:drawing>
      </w:r>
      <w:r>
        <w:t>, (11)</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2"/>
        </w:rPr>
        <w:drawing>
          <wp:inline distT="0" distB="0" distL="0" distR="0">
            <wp:extent cx="1270000" cy="241300"/>
            <wp:effectExtent l="0" t="0" r="635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70000" cy="241300"/>
                    </a:xfrm>
                    <a:prstGeom prst="rect">
                      <a:avLst/>
                    </a:prstGeom>
                    <a:noFill/>
                    <a:ln>
                      <a:noFill/>
                    </a:ln>
                  </pic:spPr>
                </pic:pic>
              </a:graphicData>
            </a:graphic>
          </wp:inline>
        </w:drawing>
      </w:r>
      <w:r>
        <w:t>, (12)</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w:t>
      </w:r>
      <w:r>
        <w:rPr>
          <w:noProof/>
          <w:position w:val="-14"/>
        </w:rPr>
        <w:drawing>
          <wp:inline distT="0" distB="0" distL="0" distR="0">
            <wp:extent cx="692150" cy="2540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w:t>
      </w:r>
      <w:r>
        <w:rPr>
          <w:noProof/>
          <w:position w:val="-14"/>
        </w:rPr>
        <w:drawing>
          <wp:inline distT="0" distB="0" distL="0" distR="0">
            <wp:extent cx="692150" cy="2540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w:t>
      </w:r>
      <w:r>
        <w:rPr>
          <w:noProof/>
          <w:position w:val="-12"/>
        </w:rPr>
        <w:drawing>
          <wp:inline distT="0" distB="0" distL="0" distR="0">
            <wp:extent cx="692150" cy="241300"/>
            <wp:effectExtent l="0" t="0" r="0" b="635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w:t>
      </w:r>
      <w:r>
        <w:rPr>
          <w:noProof/>
          <w:position w:val="-12"/>
        </w:rPr>
        <w:drawing>
          <wp:inline distT="0" distB="0" distL="0" distR="0">
            <wp:extent cx="692150" cy="241300"/>
            <wp:effectExtent l="0" t="0" r="0" b="635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ставки за электрич</w:t>
      </w:r>
      <w:r>
        <w:t>ескую энергию предельного уровня нерегулируемых цен для пятой ценовой категории;</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w:t>
      </w:r>
      <w:r>
        <w:t>кую энергию нерегулируемой цены применяется к фактически поставленному почасовому объему покупки электрической энергии по нерегулируемой цене на j-м уровне напряжения в час (h) расчетного периода (m), определяемая гарантирующим поставщиком, рублей/МВт·ч;</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в соответствии с</w:t>
      </w:r>
      <w:hyperlink r:id="rId63" w:history="1">
        <w:r>
          <w:rPr>
            <w:color w:val="0000FF"/>
          </w:rPr>
          <w:t xml:space="preserve"> разделом II</w:t>
        </w:r>
      </w:hyperlink>
      <w:r>
        <w:rPr>
          <w:noProof/>
          <w:position w:val="-14"/>
        </w:rPr>
        <w:drawing>
          <wp:inline distT="0" distB="0" distL="0" distR="0">
            <wp:extent cx="660400" cy="254000"/>
            <wp:effectExtent l="0" t="0" r="635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I настоящих Правил по результатам конкурентного отбора ценовых заявок на сутки вперед для часа (h) расчетного периода (m)</w:t>
      </w:r>
      <w:r>
        <w:t xml:space="preserve"> и опубликованная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4"/>
        </w:rPr>
        <w:drawing>
          <wp:inline distT="0" distB="0" distL="0" distR="0">
            <wp:extent cx="311150" cy="2540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1150" cy="254000"/>
                    </a:xfrm>
                    <a:prstGeom prst="rect">
                      <a:avLst/>
                    </a:prstGeom>
                    <a:noFill/>
                    <a:ln>
                      <a:noFill/>
                    </a:ln>
                  </pic:spPr>
                </pic:pic>
              </a:graphicData>
            </a:graphic>
          </wp:inline>
        </w:drawing>
      </w:r>
      <w:r>
        <w:t xml:space="preserve"> - одноставочная плата за регулируемые услуги, связанные с процессом снабжения электрической энергией (мощностью), опубликованная органом исполнительной власти субъекта </w:t>
      </w:r>
      <w:r>
        <w:lastRenderedPageBreak/>
        <w:t>Российской Федерации в области регулирования тарифов в отношении расчетного периода (m)</w:t>
      </w:r>
      <w:r>
        <w:t xml:space="preserve"> и j-го уровня напряжения, рублей/МВт·ч;</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плата за комплексную услугу по расчету требований и обязательств, оказываемую гарантирующему поставщику организацией коммерческой инфраструктуры оптового рынка в расчетном пери</w:t>
      </w:r>
      <w:r>
        <w:t>оде (m), рублей/МВт·ч;</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w:t>
      </w:r>
      <w:r>
        <w:t>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расчетном периоде (m), определяемая гарантирующим поставщиком в отношении часа (h) расчетного периода (m), рублей</w:t>
      </w:r>
      <w:r>
        <w:t>/МВт·ч;</w:t>
      </w:r>
    </w:p>
    <w:p w:rsidR="00000000" w:rsidRDefault="00335A79">
      <w:pPr>
        <w:pStyle w:val="ConsPlusNormal"/>
        <w:widowControl/>
        <w:ind w:firstLine="540"/>
        <w:jc w:val="both"/>
      </w:pPr>
      <w:r>
        <w:rPr>
          <w:noProof/>
          <w:position w:val="-14"/>
        </w:rPr>
        <w:drawing>
          <wp:inline distT="0" distB="0" distL="0" distR="0">
            <wp:extent cx="552450" cy="2540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применяемая к объему превышения фактического потребления над плановым в час (h) расчетного периода (</w:t>
      </w:r>
      <w:r>
        <w:t>m), определяемая коммерческим оператором оптового рынка в соответствии с</w:t>
      </w:r>
      <w:hyperlink r:id="rId68" w:history="1">
        <w:r>
          <w:rPr>
            <w:color w:val="0000FF"/>
          </w:rPr>
          <w:t xml:space="preserve"> разделом II</w:t>
        </w:r>
      </w:hyperlink>
      <w:r>
        <w:rPr>
          <w:noProof/>
          <w:position w:val="-14"/>
        </w:rPr>
        <w:drawing>
          <wp:inline distT="0" distB="0" distL="0" distR="0">
            <wp:extent cx="552450" cy="2540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I настоящ</w:t>
      </w:r>
      <w:r>
        <w:t>их Правил по результатам конкурентного отбора заявок для балансирования системы и опубликованная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ставка за электрическую энергию предельного </w:t>
      </w:r>
      <w:r>
        <w:t>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w:t>
      </w:r>
      <w:r>
        <w:t>м объемом потребителя (покупателя) в расчетном периоде (m), определяемая гарантирующим поставщиком в отношении часа (h) расчетного периода (m), рублей/МВт·ч;</w:t>
      </w:r>
    </w:p>
    <w:p w:rsidR="00000000" w:rsidRDefault="00335A79">
      <w:pPr>
        <w:pStyle w:val="ConsPlusNormal"/>
        <w:widowControl/>
        <w:ind w:firstLine="540"/>
        <w:jc w:val="both"/>
      </w:pPr>
      <w:r>
        <w:rPr>
          <w:noProof/>
          <w:position w:val="-14"/>
        </w:rPr>
        <w:drawing>
          <wp:inline distT="0" distB="0" distL="0" distR="0">
            <wp:extent cx="520700" cy="2540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t xml:space="preserve"> - дифференцированная по часам расчетного периода нерегулируема</w:t>
      </w:r>
      <w:r>
        <w:t>я цена на электрическую энергию на оптовом рынке, применяемая к объему превышения планового потребления над фактическим в час (h) расчетного периода (m), определяемая коммерческим оператором оптового рынка в соответствии с</w:t>
      </w:r>
      <w:hyperlink r:id="rId71" w:history="1">
        <w:r>
          <w:rPr>
            <w:color w:val="0000FF"/>
          </w:rPr>
          <w:t xml:space="preserve"> разделом II</w:t>
        </w:r>
      </w:hyperlink>
      <w:r>
        <w:rPr>
          <w:noProof/>
          <w:position w:val="-14"/>
        </w:rPr>
        <w:drawing>
          <wp:inline distT="0" distB="0" distL="0" distR="0">
            <wp:extent cx="520700" cy="2540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t>I настоящих Правил по результатам конкурентного отбора заявок для балансирования системы и опубликованная на официа</w:t>
      </w:r>
      <w:r>
        <w:t>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2"/>
        </w:rPr>
        <w:drawing>
          <wp:inline distT="0" distB="0" distL="0" distR="0">
            <wp:extent cx="692150" cy="241300"/>
            <wp:effectExtent l="0" t="0" r="0" b="635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w:t>
      </w:r>
      <w:r>
        <w:t>регулируемой цены применяется к сумме плановых почасовых объемов покупки электрической энергии покупателя (потребителя) по нерегулируемой цене за расчетный период, определяемая гарантирующим поставщиком в отношении расчетного периода (m), рублей/МВт·ч. В с</w:t>
      </w:r>
      <w:r>
        <w:t xml:space="preserve">лучае если </w:t>
      </w:r>
      <w:r>
        <w:rPr>
          <w:noProof/>
          <w:position w:val="-12"/>
        </w:rPr>
        <w:drawing>
          <wp:inline distT="0" distB="0" distL="0" distR="0">
            <wp:extent cx="939800" cy="241300"/>
            <wp:effectExtent l="0" t="0" r="0" b="635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t>, указанная ставка применяется в сторону увеличения суммарной стоимости электрической энергии (мощности), приобретенной покупателем (потребителем) по нерегулируемым ценам в расчетном периоде (m), в случае если</w:t>
      </w:r>
      <w:r>
        <w:t xml:space="preserve"> </w:t>
      </w:r>
      <w:r>
        <w:rPr>
          <w:noProof/>
          <w:position w:val="-12"/>
        </w:rPr>
        <w:drawing>
          <wp:inline distT="0" distB="0" distL="0" distR="0">
            <wp:extent cx="939800" cy="241300"/>
            <wp:effectExtent l="0" t="0" r="0" b="635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энергии (мощности), приобретенной покупателем (потребителем) по нерегулируемым ценам в расчетном периоде (m);</w:t>
      </w:r>
    </w:p>
    <w:p w:rsidR="00000000" w:rsidRDefault="00335A79">
      <w:pPr>
        <w:pStyle w:val="ConsPlusNormal"/>
        <w:widowControl/>
        <w:ind w:firstLine="540"/>
        <w:jc w:val="both"/>
      </w:pPr>
      <w:r>
        <w:rPr>
          <w:noProof/>
          <w:position w:val="-12"/>
        </w:rPr>
        <w:drawing>
          <wp:inline distT="0" distB="0" distL="0" distR="0">
            <wp:extent cx="711200" cy="241300"/>
            <wp:effectExtent l="0" t="0" r="0" b="635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определяемая коммерческим оператором оптового рынка в соответствии </w:t>
      </w:r>
      <w:r>
        <w:t>с</w:t>
      </w:r>
      <w:hyperlink r:id="rId76" w:history="1">
        <w:r>
          <w:rPr>
            <w:color w:val="0000FF"/>
          </w:rPr>
          <w:t xml:space="preserve"> разделом II</w:t>
        </w:r>
      </w:hyperlink>
      <w:r>
        <w:rPr>
          <w:noProof/>
          <w:position w:val="-12"/>
        </w:rPr>
        <w:drawing>
          <wp:inline distT="0" distB="0" distL="0" distR="0">
            <wp:extent cx="711200" cy="241300"/>
            <wp:effectExtent l="0" t="0" r="0" b="635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 xml:space="preserve">I настоящих Правил и опубликованная на официальном сайте коммерческого оператора </w:t>
      </w:r>
      <w:r>
        <w:t>в сети Интернет для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692150" cy="241300"/>
            <wp:effectExtent l="0" t="0" r="0" b="63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w:t>
      </w:r>
      <w:r>
        <w:t>ой цены применяется к сумме абсолютных значений разностей фактических и плановых почасовых объемов покупки электрической энергии покупателя (потребителя) по нерегулируемой цене за расчетный период, определяемая гарантирующим поставщиком в отношении расчетн</w:t>
      </w:r>
      <w:r>
        <w:t xml:space="preserve">ого периода (m), рублей/МВт·ч. В случае если </w:t>
      </w:r>
      <w:r>
        <w:rPr>
          <w:noProof/>
          <w:position w:val="-12"/>
        </w:rPr>
        <w:drawing>
          <wp:inline distT="0" distB="0" distL="0" distR="0">
            <wp:extent cx="863600" cy="241300"/>
            <wp:effectExtent l="0" t="0" r="0" b="635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63600" cy="241300"/>
                    </a:xfrm>
                    <a:prstGeom prst="rect">
                      <a:avLst/>
                    </a:prstGeom>
                    <a:noFill/>
                    <a:ln>
                      <a:noFill/>
                    </a:ln>
                  </pic:spPr>
                </pic:pic>
              </a:graphicData>
            </a:graphic>
          </wp:inline>
        </w:drawing>
      </w:r>
      <w:r>
        <w:t>, указанная ставка применяется в сторону увеличения суммарной стоимости электрической энергии (мощности), приобретенной покупателем (потребителем) по нерегулируемым ценам в ра</w:t>
      </w:r>
      <w:r>
        <w:t xml:space="preserve">счетном периоде (m), в случае если </w:t>
      </w:r>
      <w:r>
        <w:rPr>
          <w:noProof/>
          <w:position w:val="-12"/>
        </w:rPr>
        <w:drawing>
          <wp:inline distT="0" distB="0" distL="0" distR="0">
            <wp:extent cx="863600" cy="241300"/>
            <wp:effectExtent l="0" t="0" r="0" b="635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63600" cy="241300"/>
                    </a:xfrm>
                    <a:prstGeom prst="rect">
                      <a:avLst/>
                    </a:prstGeom>
                    <a:noFill/>
                    <a:ln>
                      <a:noFill/>
                    </a:ln>
                  </pic:spPr>
                </pic:pic>
              </a:graphicData>
            </a:graphic>
          </wp:inline>
        </w:drawing>
      </w:r>
      <w:r>
        <w:t xml:space="preserve">, </w:t>
      </w:r>
      <w:r>
        <w:lastRenderedPageBreak/>
        <w:t>указанная ставка применяется в сторону уменьшения суммарной стоимости электрической энергии (мощности), приобретенной покупателем (потребителем) по нерегулируемым ценам в расчетном пе</w:t>
      </w:r>
      <w:r>
        <w:t>риоде (m);</w:t>
      </w:r>
    </w:p>
    <w:p w:rsidR="00000000" w:rsidRDefault="00335A79">
      <w:pPr>
        <w:pStyle w:val="ConsPlusNormal"/>
        <w:widowControl/>
        <w:ind w:firstLine="540"/>
        <w:jc w:val="both"/>
      </w:pPr>
      <w:r>
        <w:rPr>
          <w:noProof/>
          <w:position w:val="-12"/>
        </w:rPr>
        <w:drawing>
          <wp:inline distT="0" distB="0" distL="0" distR="0">
            <wp:extent cx="641350" cy="241300"/>
            <wp:effectExtent l="0" t="0" r="6350" b="635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конкурентного отбора заявок для балансирования системы, определяемая коммерческим опер</w:t>
      </w:r>
      <w:r>
        <w:t>атором оптового рынка в соответствии с</w:t>
      </w:r>
      <w:hyperlink r:id="rId81" w:history="1">
        <w:r>
          <w:rPr>
            <w:color w:val="0000FF"/>
          </w:rPr>
          <w:t xml:space="preserve"> разделом II</w:t>
        </w:r>
      </w:hyperlink>
      <w:r>
        <w:rPr>
          <w:noProof/>
          <w:position w:val="-12"/>
        </w:rPr>
        <w:drawing>
          <wp:inline distT="0" distB="0" distL="0" distR="0">
            <wp:extent cx="641350" cy="241300"/>
            <wp:effectExtent l="0" t="0" r="6350" b="635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I настоящих Правил и опубликованная на офиц</w:t>
      </w:r>
      <w:r>
        <w:t>иальном сайте коммерческого оператора в сети Интернет для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673100" cy="241300"/>
            <wp:effectExtent l="0" t="0" r="0" b="635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r>
        <w:t xml:space="preserve"> - ставка за мощность предельного уровня нерегулируемых цен для пятой це</w:t>
      </w:r>
      <w:r>
        <w:t>новой категории, определяемая гарантирующим поставщиком в отношении поставляемого в расчетном периоде (m) объема электрической энергии (мощности), рублей/МВт;</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средневзвешенная нерегулируемая цена на мощность на оптово</w:t>
      </w:r>
      <w:r>
        <w:t>м рынке в отношении расчетного периода (m), определяемая коммерческим оператором оптового рынка в соответствии с</w:t>
      </w:r>
      <w:hyperlink r:id="rId84" w:history="1">
        <w:r>
          <w:rPr>
            <w:color w:val="0000FF"/>
          </w:rPr>
          <w:t xml:space="preserve"> разделом II</w:t>
        </w:r>
      </w:hyperlink>
      <w:r>
        <w:rPr>
          <w:noProof/>
          <w:position w:val="-12"/>
        </w:rPr>
        <w:drawing>
          <wp:inline distT="0" distB="0" distL="0" distR="0">
            <wp:extent cx="508000" cy="241300"/>
            <wp:effectExtent l="0" t="0" r="6350" b="635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рублей/МВт.</w:t>
      </w:r>
    </w:p>
    <w:p w:rsidR="00000000" w:rsidRDefault="00335A79">
      <w:pPr>
        <w:pStyle w:val="ConsPlusNormal"/>
        <w:widowControl/>
        <w:ind w:firstLine="540"/>
        <w:jc w:val="both"/>
      </w:pPr>
      <w:r>
        <w:t xml:space="preserve">9. Предельный уровень нерегулируемых цен для шестой ценовой категории состоит из ставок за электрическую энергию и </w:t>
      </w:r>
      <w:r>
        <w:t>ставки за мощность двухставочного предельного уровня нерегулируемых цен и определяется гарантирующим поставщиком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514600" cy="2540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514600" cy="254000"/>
                    </a:xfrm>
                    <a:prstGeom prst="rect">
                      <a:avLst/>
                    </a:prstGeom>
                    <a:noFill/>
                    <a:ln>
                      <a:noFill/>
                    </a:ln>
                  </pic:spPr>
                </pic:pic>
              </a:graphicData>
            </a:graphic>
          </wp:inline>
        </w:drawing>
      </w:r>
      <w:r>
        <w:t>, (13)</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4"/>
        </w:rPr>
        <w:drawing>
          <wp:inline distT="0" distB="0" distL="0" distR="0">
            <wp:extent cx="1358900" cy="2540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58900" cy="254000"/>
                    </a:xfrm>
                    <a:prstGeom prst="rect">
                      <a:avLst/>
                    </a:prstGeom>
                    <a:noFill/>
                    <a:ln>
                      <a:noFill/>
                    </a:ln>
                  </pic:spPr>
                </pic:pic>
              </a:graphicData>
            </a:graphic>
          </wp:inline>
        </w:drawing>
      </w:r>
      <w:r>
        <w:t>, (14)</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4"/>
        </w:rPr>
        <w:drawing>
          <wp:inline distT="0" distB="0" distL="0" distR="0">
            <wp:extent cx="1320800" cy="2540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t>, (15</w:t>
      </w:r>
      <w:r>
        <w:t>)</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6"/>
        </w:rPr>
        <w:drawing>
          <wp:inline distT="0" distB="0" distL="0" distR="0">
            <wp:extent cx="1574800" cy="279400"/>
            <wp:effectExtent l="0" t="0" r="6350" b="635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74800" cy="279400"/>
                    </a:xfrm>
                    <a:prstGeom prst="rect">
                      <a:avLst/>
                    </a:prstGeom>
                    <a:noFill/>
                    <a:ln>
                      <a:noFill/>
                    </a:ln>
                  </pic:spPr>
                </pic:pic>
              </a:graphicData>
            </a:graphic>
          </wp:inline>
        </w:drawing>
      </w:r>
      <w:r>
        <w:t>, (16)</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6"/>
        </w:rPr>
        <w:drawing>
          <wp:inline distT="0" distB="0" distL="0" distR="0">
            <wp:extent cx="1511300" cy="279400"/>
            <wp:effectExtent l="0" t="0" r="0" b="635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11300" cy="279400"/>
                    </a:xfrm>
                    <a:prstGeom prst="rect">
                      <a:avLst/>
                    </a:prstGeom>
                    <a:noFill/>
                    <a:ln>
                      <a:noFill/>
                    </a:ln>
                  </pic:spPr>
                </pic:pic>
              </a:graphicData>
            </a:graphic>
          </wp:inline>
        </w:drawing>
      </w:r>
      <w:r>
        <w:t>, (17)</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4"/>
        </w:rPr>
        <w:drawing>
          <wp:inline distT="0" distB="0" distL="0" distR="0">
            <wp:extent cx="1822450" cy="254000"/>
            <wp:effectExtent l="0" t="0" r="635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822450" cy="254000"/>
                    </a:xfrm>
                    <a:prstGeom prst="rect">
                      <a:avLst/>
                    </a:prstGeom>
                    <a:noFill/>
                    <a:ln>
                      <a:noFill/>
                    </a:ln>
                  </pic:spPr>
                </pic:pic>
              </a:graphicData>
            </a:graphic>
          </wp:inline>
        </w:drawing>
      </w:r>
      <w:r>
        <w:t>, (18)</w:t>
      </w:r>
    </w:p>
    <w:p w:rsidR="00000000" w:rsidRDefault="00335A79">
      <w:pPr>
        <w:pStyle w:val="ConsPlusNormal"/>
        <w:widowControl/>
        <w:ind w:firstLine="0"/>
        <w:jc w:val="center"/>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w:t>
      </w:r>
      <w:r>
        <w:rPr>
          <w:noProof/>
          <w:position w:val="-14"/>
        </w:rPr>
        <w:drawing>
          <wp:inline distT="0" distB="0" distL="0" distR="0">
            <wp:extent cx="692150" cy="2540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w:t>
      </w:r>
      <w:r>
        <w:rPr>
          <w:noProof/>
          <w:position w:val="-14"/>
        </w:rPr>
        <w:drawing>
          <wp:inline distT="0" distB="0" distL="0" distR="0">
            <wp:extent cx="692150" cy="2540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w:t>
      </w:r>
      <w:r>
        <w:rPr>
          <w:noProof/>
          <w:position w:val="-12"/>
        </w:rPr>
        <w:drawing>
          <wp:inline distT="0" distB="0" distL="0" distR="0">
            <wp:extent cx="692150" cy="241300"/>
            <wp:effectExtent l="0" t="0" r="0" b="635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w:t>
      </w:r>
      <w:r>
        <w:rPr>
          <w:noProof/>
          <w:position w:val="-12"/>
        </w:rPr>
        <w:drawing>
          <wp:inline distT="0" distB="0" distL="0" distR="0">
            <wp:extent cx="692150" cy="241300"/>
            <wp:effectExtent l="0" t="0" r="0" b="635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ставки за электрическую энергию предельного уровня нерегулируемых цен на электрическую энергию (мощность) для шестой ценовой категории;</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ставка за эл</w:t>
      </w:r>
      <w:r>
        <w:t>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фактически поставленному почасовому объему электрической энергии покупателя (потребит</w:t>
      </w:r>
      <w:r>
        <w:t>еля) по нерегулируемой цене на j-м уровне напряжения в час (h) расчетного периода (m), определяемая гарантирующим поставщиком, рублей/МВт·ч;</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w:t>
      </w:r>
      <w:r>
        <w:t>ическую энергию на оптовом рынке, определяемая в соответствии с</w:t>
      </w:r>
      <w:hyperlink r:id="rId93" w:history="1">
        <w:r>
          <w:rPr>
            <w:color w:val="0000FF"/>
          </w:rPr>
          <w:t xml:space="preserve"> разделом II</w:t>
        </w:r>
      </w:hyperlink>
      <w:r>
        <w:rPr>
          <w:noProof/>
          <w:position w:val="-14"/>
        </w:rPr>
        <w:drawing>
          <wp:inline distT="0" distB="0" distL="0" distR="0">
            <wp:extent cx="660400" cy="254000"/>
            <wp:effectExtent l="0" t="0" r="635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I настоящих Правил </w:t>
      </w:r>
      <w:r>
        <w:t>по результатам конкурентного отбора ценовых заявок на сутки вперед для часа (h) расчетного периода (m), опубликованная коммерческим оператором оптового рынка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4"/>
        </w:rPr>
        <w:drawing>
          <wp:inline distT="0" distB="0" distL="0" distR="0">
            <wp:extent cx="381000" cy="2540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t xml:space="preserve"> - ставка за электрическую энергию двухставочной платы за регулируемые услуги, связанные с процессом снабжения электрической энергией (мощностью), опубликованная органом исполнительной власти субъекта Российской Федерации в области регулирован</w:t>
      </w:r>
      <w:r>
        <w:t>ия тарифов в отношении расчетного периода (m) и j-го уровня напряжения, рублей/МВт·ч;</w:t>
      </w:r>
    </w:p>
    <w:p w:rsidR="00000000" w:rsidRDefault="00335A79">
      <w:pPr>
        <w:pStyle w:val="ConsPlusNormal"/>
        <w:widowControl/>
        <w:ind w:firstLine="540"/>
        <w:jc w:val="both"/>
      </w:pPr>
      <w:r>
        <w:rPr>
          <w:noProof/>
          <w:position w:val="-12"/>
        </w:rPr>
        <w:lastRenderedPageBreak/>
        <w:drawing>
          <wp:inline distT="0" distB="0" distL="0" distR="0">
            <wp:extent cx="361950" cy="241300"/>
            <wp:effectExtent l="0" t="0" r="0" b="635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плата за комплексную услугу по расчету требований и обязательств, оказываемую гарантирующему поставщику организацией коммерческой ин</w:t>
      </w:r>
      <w:r>
        <w:t>фраструктуры оптового рынка в расчетном периоде (m), рублей/МВт·ч;</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w:t>
      </w:r>
      <w:r>
        <w:t>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покупателя (п</w:t>
      </w:r>
      <w:r>
        <w:t>отребителя) в расчетном периоде (m), определяемая гарантируемым поставщиком в отношении часа (h) расчетного периода (m), рублей/МВт·ч;</w:t>
      </w:r>
    </w:p>
    <w:p w:rsidR="00000000" w:rsidRDefault="00335A79">
      <w:pPr>
        <w:pStyle w:val="ConsPlusNormal"/>
        <w:widowControl/>
        <w:ind w:firstLine="540"/>
        <w:jc w:val="both"/>
      </w:pPr>
      <w:r>
        <w:rPr>
          <w:noProof/>
          <w:position w:val="-14"/>
        </w:rPr>
        <w:drawing>
          <wp:inline distT="0" distB="0" distL="0" distR="0">
            <wp:extent cx="552450" cy="2540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w:t>
      </w:r>
      <w:r>
        <w:t>ю энергию на оптовом рынке, применяемая к объему превышения фактического потребления над плановым в час (h) расчетного периода (m), определяемая коммерческим оператором оптового рынка в соответствии с</w:t>
      </w:r>
      <w:hyperlink r:id="rId96" w:history="1">
        <w:r>
          <w:rPr>
            <w:color w:val="0000FF"/>
          </w:rPr>
          <w:t xml:space="preserve"> разделом II</w:t>
        </w:r>
      </w:hyperlink>
      <w:r>
        <w:rPr>
          <w:noProof/>
          <w:position w:val="-14"/>
        </w:rPr>
        <w:drawing>
          <wp:inline distT="0" distB="0" distL="0" distR="0">
            <wp:extent cx="552450" cy="2540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I настоящих Правил по результатам конкурентного отбора заявок для балансирования системы и опубликованная на официальном сайте коммерческ</w:t>
      </w:r>
      <w:r>
        <w:t>ого оператора в сети Интернет, рублей/МВт·ч;</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w:t>
      </w:r>
      <w:r>
        <w:t>меняется к величине превышения планового почасового объема покупки электрической энергии над соответствующим фактическим почасовым объемом покупателя (потребителя) в расчетном периоде (m), определяемая гарантирующим поставщиком в отношении часа (h) расчетн</w:t>
      </w:r>
      <w:r>
        <w:t>ого периода (m), рублей/МВт·ч;</w:t>
      </w:r>
    </w:p>
    <w:p w:rsidR="00000000" w:rsidRDefault="00335A79">
      <w:pPr>
        <w:pStyle w:val="ConsPlusNormal"/>
        <w:widowControl/>
        <w:ind w:firstLine="540"/>
        <w:jc w:val="both"/>
      </w:pPr>
      <w:r>
        <w:rPr>
          <w:noProof/>
          <w:position w:val="-14"/>
        </w:rPr>
        <w:drawing>
          <wp:inline distT="0" distB="0" distL="0" distR="0">
            <wp:extent cx="520700" cy="2540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применяемая к объему превышения планового потребления над фактическим в час </w:t>
      </w:r>
      <w:r>
        <w:t>(h) расчетного периода (m), определяемая коммерческим оператором оптового рынка в соответствии с</w:t>
      </w:r>
      <w:hyperlink r:id="rId99" w:history="1">
        <w:r>
          <w:rPr>
            <w:color w:val="0000FF"/>
          </w:rPr>
          <w:t xml:space="preserve"> разделом II</w:t>
        </w:r>
      </w:hyperlink>
      <w:r>
        <w:rPr>
          <w:noProof/>
          <w:position w:val="-14"/>
        </w:rPr>
        <w:drawing>
          <wp:inline distT="0" distB="0" distL="0" distR="0">
            <wp:extent cx="520700" cy="2540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t>I настоящих Правил по результатам конкурентного отбора заявок для балансирования системы и опубликованная на официальном сайте коммерческого оператора в сети Интернет, рублей/МВт·ч;</w:t>
      </w:r>
    </w:p>
    <w:p w:rsidR="00000000" w:rsidRDefault="00335A79">
      <w:pPr>
        <w:pStyle w:val="ConsPlusNormal"/>
        <w:widowControl/>
        <w:ind w:firstLine="540"/>
        <w:jc w:val="both"/>
      </w:pPr>
      <w:r>
        <w:rPr>
          <w:noProof/>
          <w:position w:val="-12"/>
        </w:rPr>
        <w:drawing>
          <wp:inline distT="0" distB="0" distL="0" distR="0">
            <wp:extent cx="692150" cy="241300"/>
            <wp:effectExtent l="0" t="0" r="0" b="635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ставка за электричес</w:t>
      </w:r>
      <w:r>
        <w:t>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покупателя (потребителя) по не</w:t>
      </w:r>
      <w:r>
        <w:t xml:space="preserve">регулируемой цене за расчетный период, определяемая гарантирующим поставщиком в отношении расчетного периода (m), рублей/МВт·ч. В случае если </w:t>
      </w:r>
      <w:r>
        <w:rPr>
          <w:noProof/>
          <w:position w:val="-12"/>
        </w:rPr>
        <w:drawing>
          <wp:inline distT="0" distB="0" distL="0" distR="0">
            <wp:extent cx="939800" cy="241300"/>
            <wp:effectExtent l="0" t="0" r="0" b="635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t>, указанная ставка применяется в сторону увеличения суммарной стоимости электри</w:t>
      </w:r>
      <w:r>
        <w:t xml:space="preserve">ческой энергии (мощности), приобретенной покупателем (потребителем) по нерегулируемым ценам в расчетном периоде (m), в случае если </w:t>
      </w:r>
      <w:r>
        <w:rPr>
          <w:noProof/>
          <w:position w:val="-12"/>
        </w:rPr>
        <w:drawing>
          <wp:inline distT="0" distB="0" distL="0" distR="0">
            <wp:extent cx="939800" cy="241300"/>
            <wp:effectExtent l="0" t="0" r="0" b="635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t>, указанная ставка применяется в сторону уменьшения суммарной стоимости электрической эне</w:t>
      </w:r>
      <w:r>
        <w:t>ргии (мощности), приобретенной покупателем (потребителем) по нерегулируемым ценам в расчетном периоде (m);</w:t>
      </w:r>
    </w:p>
    <w:p w:rsidR="00000000" w:rsidRDefault="00335A79">
      <w:pPr>
        <w:pStyle w:val="ConsPlusNormal"/>
        <w:widowControl/>
        <w:ind w:firstLine="540"/>
        <w:jc w:val="both"/>
      </w:pPr>
      <w:r>
        <w:rPr>
          <w:noProof/>
          <w:position w:val="-12"/>
        </w:rPr>
        <w:drawing>
          <wp:inline distT="0" distB="0" distL="0" distR="0">
            <wp:extent cx="711200" cy="241300"/>
            <wp:effectExtent l="0" t="0" r="0" b="635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w:t>
      </w:r>
      <w:r>
        <w:t>зультатам конкурентного отбора ценовых заявок на сутки вперед, определяемая коммерческим оператором оптового рынка в соответствии с</w:t>
      </w:r>
      <w:hyperlink r:id="rId103" w:history="1">
        <w:r>
          <w:rPr>
            <w:color w:val="0000FF"/>
          </w:rPr>
          <w:t xml:space="preserve"> </w:t>
        </w:r>
        <w:r>
          <w:rPr>
            <w:color w:val="0000FF"/>
          </w:rPr>
          <w:t>разделом II</w:t>
        </w:r>
      </w:hyperlink>
      <w:r>
        <w:rPr>
          <w:noProof/>
          <w:position w:val="-12"/>
        </w:rPr>
        <w:drawing>
          <wp:inline distT="0" distB="0" distL="0" distR="0">
            <wp:extent cx="711200" cy="241300"/>
            <wp:effectExtent l="0" t="0" r="0" b="635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для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692150" cy="241300"/>
            <wp:effectExtent l="0" t="0" r="0" b="635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ставка за электрическую энерги</w:t>
      </w:r>
      <w:r>
        <w:t>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w:t>
      </w:r>
      <w:r>
        <w:t xml:space="preserve">гии покупателя (потребителя) по нерегулируемой цене за расчетный период, определяемая гарантирующим поставщиком в отношении расчетного периода (m), рублей/МВт·ч. В случае если </w:t>
      </w:r>
      <w:r>
        <w:rPr>
          <w:noProof/>
          <w:position w:val="-12"/>
        </w:rPr>
        <w:drawing>
          <wp:inline distT="0" distB="0" distL="0" distR="0">
            <wp:extent cx="882650" cy="241300"/>
            <wp:effectExtent l="0" t="0" r="0" b="635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82650" cy="241300"/>
                    </a:xfrm>
                    <a:prstGeom prst="rect">
                      <a:avLst/>
                    </a:prstGeom>
                    <a:noFill/>
                    <a:ln>
                      <a:noFill/>
                    </a:ln>
                  </pic:spPr>
                </pic:pic>
              </a:graphicData>
            </a:graphic>
          </wp:inline>
        </w:drawing>
      </w:r>
      <w:r>
        <w:t>, указанная ставка применяется в сторону увел</w:t>
      </w:r>
      <w:r>
        <w:t xml:space="preserve">ичения суммарной стоимости электрической энергии (мощности), приобретенной покупателем (потребителем) по нерегулируемым ценам в расчетном периоде (m), в случае если </w:t>
      </w:r>
      <w:r>
        <w:rPr>
          <w:noProof/>
          <w:position w:val="-12"/>
        </w:rPr>
        <w:drawing>
          <wp:inline distT="0" distB="0" distL="0" distR="0">
            <wp:extent cx="882650" cy="241300"/>
            <wp:effectExtent l="0" t="0" r="0" b="635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82650" cy="241300"/>
                    </a:xfrm>
                    <a:prstGeom prst="rect">
                      <a:avLst/>
                    </a:prstGeom>
                    <a:noFill/>
                    <a:ln>
                      <a:noFill/>
                    </a:ln>
                  </pic:spPr>
                </pic:pic>
              </a:graphicData>
            </a:graphic>
          </wp:inline>
        </w:drawing>
      </w:r>
      <w:r>
        <w:t>, указанная ставка применяется в сторону уменьшения сум</w:t>
      </w:r>
      <w:r>
        <w:t xml:space="preserve">марной стоимости </w:t>
      </w:r>
      <w:r>
        <w:lastRenderedPageBreak/>
        <w:t>электрической энергии (мощности), приобретенной покупателем (потребителем) по нерегулируемым ценам в расчетном периоде (m);</w:t>
      </w:r>
    </w:p>
    <w:p w:rsidR="00000000" w:rsidRDefault="00335A79">
      <w:pPr>
        <w:pStyle w:val="ConsPlusNormal"/>
        <w:widowControl/>
        <w:ind w:firstLine="540"/>
        <w:jc w:val="both"/>
      </w:pPr>
      <w:r>
        <w:rPr>
          <w:noProof/>
          <w:position w:val="-12"/>
        </w:rPr>
        <w:drawing>
          <wp:inline distT="0" distB="0" distL="0" distR="0">
            <wp:extent cx="641350" cy="241300"/>
            <wp:effectExtent l="0" t="0" r="6350" b="635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w:t>
      </w:r>
      <w:r>
        <w:t>ых требований и обязательств по результатам конкурентного отбора заявок для балансирования системы, определяемая коммерческим оператором оптового рынка в соответствии с</w:t>
      </w:r>
      <w:hyperlink r:id="rId108" w:history="1">
        <w:r>
          <w:rPr>
            <w:color w:val="0000FF"/>
          </w:rPr>
          <w:t xml:space="preserve"> разделом II</w:t>
        </w:r>
      </w:hyperlink>
      <w:r>
        <w:rPr>
          <w:noProof/>
          <w:position w:val="-12"/>
        </w:rPr>
        <w:drawing>
          <wp:inline distT="0" distB="0" distL="0" distR="0">
            <wp:extent cx="641350" cy="241300"/>
            <wp:effectExtent l="0" t="0" r="6350" b="635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для расчетного периода (m), рублей/МВт·ч;</w:t>
      </w:r>
    </w:p>
    <w:p w:rsidR="00000000" w:rsidRDefault="00335A79">
      <w:pPr>
        <w:pStyle w:val="ConsPlusNormal"/>
        <w:widowControl/>
        <w:ind w:firstLine="540"/>
        <w:jc w:val="both"/>
      </w:pPr>
      <w:r>
        <w:rPr>
          <w:noProof/>
          <w:position w:val="-14"/>
        </w:rPr>
        <w:drawing>
          <wp:inline distT="0" distB="0" distL="0" distR="0">
            <wp:extent cx="673100" cy="2540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73100" cy="254000"/>
                    </a:xfrm>
                    <a:prstGeom prst="rect">
                      <a:avLst/>
                    </a:prstGeom>
                    <a:noFill/>
                    <a:ln>
                      <a:noFill/>
                    </a:ln>
                  </pic:spPr>
                </pic:pic>
              </a:graphicData>
            </a:graphic>
          </wp:inline>
        </w:drawing>
      </w:r>
      <w:r>
        <w:t xml:space="preserve"> - ставка за мощность предельного уровня нерегулируемых цен для шестой ценовой категории, определяемая гарантирующим поставщиком в отношении поставляемого в расчетном периоде (m) объема электрической энергии (мощности), соответствующего j-му уровню на</w:t>
      </w:r>
      <w:r>
        <w:t>пряжения, рублей/МВт;</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определяемая коммерческим оператором оптового рынка в соответствии с</w:t>
      </w:r>
      <w:hyperlink r:id="rId111" w:history="1">
        <w:r>
          <w:rPr>
            <w:color w:val="0000FF"/>
          </w:rPr>
          <w:t xml:space="preserve"> разделом II</w:t>
        </w:r>
      </w:hyperlink>
      <w:r>
        <w:rPr>
          <w:noProof/>
          <w:position w:val="-12"/>
        </w:rPr>
        <w:drawing>
          <wp:inline distT="0" distB="0" distL="0" distR="0">
            <wp:extent cx="508000" cy="241300"/>
            <wp:effectExtent l="0" t="0" r="6350" b="635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I настоящих Правил и опубликованная на официальном сайте коммерческого оператора в сети Интернет, рублей/МВт;</w:t>
      </w:r>
    </w:p>
    <w:p w:rsidR="00000000" w:rsidRDefault="00335A79">
      <w:pPr>
        <w:pStyle w:val="ConsPlusNormal"/>
        <w:widowControl/>
        <w:ind w:firstLine="540"/>
        <w:jc w:val="both"/>
      </w:pPr>
      <w:r>
        <w:rPr>
          <w:noProof/>
          <w:position w:val="-14"/>
        </w:rPr>
        <w:drawing>
          <wp:inline distT="0" distB="0" distL="0" distR="0">
            <wp:extent cx="406400" cy="2540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6400" cy="254000"/>
                    </a:xfrm>
                    <a:prstGeom prst="rect">
                      <a:avLst/>
                    </a:prstGeom>
                    <a:noFill/>
                    <a:ln>
                      <a:noFill/>
                    </a:ln>
                  </pic:spPr>
                </pic:pic>
              </a:graphicData>
            </a:graphic>
          </wp:inline>
        </w:drawing>
      </w:r>
      <w:r>
        <w:t xml:space="preserve"> - ставка за мощность двухставочной платы за регулируемые услуги, связанные с процессом снабжения электрической</w:t>
      </w:r>
      <w:r>
        <w:t xml:space="preserve"> энергией (мощностью), опубликованная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rsidR="00000000" w:rsidRDefault="00335A79">
      <w:pPr>
        <w:pStyle w:val="ConsPlusNormal"/>
        <w:widowControl/>
        <w:ind w:firstLine="540"/>
        <w:jc w:val="both"/>
      </w:pPr>
      <w:r>
        <w:t xml:space="preserve">10. Рассчитываемые в соответствии с </w:t>
      </w:r>
      <w:hyperlink r:id="rId113" w:history="1">
        <w:r>
          <w:rPr>
            <w:color w:val="0000FF"/>
          </w:rPr>
          <w:t>пунктами 4</w:t>
        </w:r>
      </w:hyperlink>
      <w:r>
        <w:t xml:space="preserve"> - </w:t>
      </w:r>
      <w:hyperlink r:id="rId114" w:history="1">
        <w:r>
          <w:rPr>
            <w:color w:val="0000FF"/>
          </w:rPr>
          <w:t>9</w:t>
        </w:r>
      </w:hyperlink>
      <w:r>
        <w:t xml:space="preserve"> наст</w:t>
      </w:r>
      <w:r>
        <w:t xml:space="preserve">оящих Правил предельные уровни нерегулируемых цен публикуются на официальном сайте гарантирующего поставщика в сети Интернет по форме согласно </w:t>
      </w:r>
      <w:hyperlink r:id="rId115" w:history="1">
        <w:r>
          <w:rPr>
            <w:color w:val="0000FF"/>
          </w:rPr>
          <w:t>приложению</w:t>
        </w:r>
      </w:hyperlink>
      <w:r>
        <w:t>.</w:t>
      </w:r>
    </w:p>
    <w:p w:rsidR="00000000" w:rsidRDefault="00335A79">
      <w:pPr>
        <w:pStyle w:val="ConsPlusNormal"/>
        <w:widowControl/>
        <w:ind w:firstLine="540"/>
        <w:jc w:val="both"/>
      </w:pPr>
    </w:p>
    <w:p w:rsidR="00000000" w:rsidRDefault="00335A79">
      <w:pPr>
        <w:pStyle w:val="ConsPlusNormal"/>
        <w:widowControl/>
        <w:ind w:firstLine="0"/>
        <w:jc w:val="center"/>
        <w:outlineLvl w:val="1"/>
      </w:pPr>
      <w:r>
        <w:t>III. Порядок определения коммерческим оператором оптового</w:t>
      </w:r>
    </w:p>
    <w:p w:rsidR="00000000" w:rsidRDefault="00335A79">
      <w:pPr>
        <w:pStyle w:val="ConsPlusNormal"/>
        <w:widowControl/>
        <w:ind w:firstLine="0"/>
        <w:jc w:val="center"/>
      </w:pPr>
      <w:r>
        <w:t>рынка средневзвешенных нерегулируемых цен на электрическую</w:t>
      </w:r>
    </w:p>
    <w:p w:rsidR="00000000" w:rsidRDefault="00335A79">
      <w:pPr>
        <w:pStyle w:val="ConsPlusNormal"/>
        <w:widowControl/>
        <w:ind w:firstLine="0"/>
        <w:jc w:val="center"/>
      </w:pPr>
      <w:r>
        <w:t>энергию (мощность)</w:t>
      </w:r>
    </w:p>
    <w:p w:rsidR="00000000" w:rsidRDefault="00335A79">
      <w:pPr>
        <w:pStyle w:val="ConsPlusNormal"/>
        <w:widowControl/>
        <w:ind w:firstLine="540"/>
        <w:jc w:val="both"/>
      </w:pPr>
    </w:p>
    <w:p w:rsidR="00000000" w:rsidRDefault="00335A79">
      <w:pPr>
        <w:pStyle w:val="ConsPlusNormal"/>
        <w:widowControl/>
        <w:ind w:firstLine="540"/>
        <w:jc w:val="both"/>
      </w:pPr>
      <w:r>
        <w:t>11. Коммерческий оператор оптового рынка определяет в отношении группы точек поставки</w:t>
      </w:r>
      <w:r>
        <w:t xml:space="preserve"> гарантирующего поставщика - участника оптового рынка, публикует на своем официальном сайте в сети Интернет и предоставляет по письменному запросу любому обратившемуся следующие составляющие предельных уровней нерегулируемых цен:</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Абзац второй пункта 11 Пр</w:t>
      </w:r>
      <w:r>
        <w:t>авил применяются до 1 апреля 2012 года (</w:t>
      </w:r>
      <w:hyperlink r:id="rId116" w:history="1">
        <w:r>
          <w:rPr>
            <w:color w:val="0000FF"/>
          </w:rPr>
          <w:t>абзац второй части второй</w:t>
        </w:r>
      </w:hyperlink>
      <w:r>
        <w:t xml:space="preserve"> данного документа).</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дифференцированная по диапазонам числа час</w:t>
      </w:r>
      <w:r>
        <w:t>ов использования мощности средневзвешенная нерегулируемая цена на электрическую энергию (мощность) на оптовом рынке (</w:t>
      </w:r>
      <w:r>
        <w:rPr>
          <w:noProof/>
          <w:position w:val="-14"/>
        </w:rPr>
        <w:drawing>
          <wp:inline distT="0" distB="0" distL="0" distR="0">
            <wp:extent cx="558800" cy="2540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w:t>
      </w:r>
    </w:p>
    <w:p w:rsidR="00000000" w:rsidRDefault="00335A79">
      <w:pPr>
        <w:pStyle w:val="ConsPlusNormal"/>
        <w:widowControl/>
        <w:ind w:firstLine="540"/>
        <w:jc w:val="both"/>
      </w:pPr>
      <w:r>
        <w:t>дифференцированная по зонам суток расчетного периода средневзвешенная нерегулируемая цена на электри</w:t>
      </w:r>
      <w:r>
        <w:t>ческую энергию (мощность) на оптовом рынке (</w:t>
      </w:r>
      <w:r>
        <w:rPr>
          <w:noProof/>
          <w:position w:val="-14"/>
        </w:rPr>
        <w:drawing>
          <wp:inline distT="0" distB="0" distL="0" distR="0">
            <wp:extent cx="558800" cy="2540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w:t>
      </w:r>
    </w:p>
    <w:p w:rsidR="00000000" w:rsidRDefault="00335A79">
      <w:pPr>
        <w:pStyle w:val="ConsPlusNormal"/>
        <w:widowControl/>
        <w:ind w:firstLine="540"/>
        <w:jc w:val="both"/>
      </w:pPr>
      <w:r>
        <w:t>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w:t>
      </w:r>
      <w:r>
        <w:t>о отбора заявок для балансирования системы (</w:t>
      </w:r>
      <w:r>
        <w:rPr>
          <w:noProof/>
          <w:position w:val="-12"/>
        </w:rPr>
        <w:drawing>
          <wp:inline distT="0" distB="0" distL="0" distR="0">
            <wp:extent cx="469900" cy="241300"/>
            <wp:effectExtent l="0" t="0" r="6350" b="635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r>
        <w:t>);</w:t>
      </w:r>
    </w:p>
    <w:p w:rsidR="00000000" w:rsidRDefault="00335A79">
      <w:pPr>
        <w:pStyle w:val="ConsPlusNormal"/>
        <w:widowControl/>
        <w:ind w:firstLine="540"/>
        <w:jc w:val="both"/>
      </w:pPr>
      <w: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w:t>
      </w:r>
      <w:r>
        <w:t>на сутки вперед (</w:t>
      </w:r>
      <w:r>
        <w:rPr>
          <w:noProof/>
          <w:position w:val="-14"/>
        </w:rPr>
        <w:drawing>
          <wp:inline distT="0" distB="0" distL="0" distR="0">
            <wp:extent cx="660400" cy="254000"/>
            <wp:effectExtent l="0" t="0" r="635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w:t>
      </w:r>
    </w:p>
    <w:p w:rsidR="00000000" w:rsidRDefault="00335A79">
      <w:pPr>
        <w:pStyle w:val="ConsPlusNormal"/>
        <w:widowControl/>
        <w:ind w:firstLine="540"/>
        <w:jc w:val="both"/>
      </w:pPr>
      <w: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w:t>
      </w:r>
      <w:r>
        <w:t>тного отбора заявок для балансирования системы (</w:t>
      </w:r>
      <w:r>
        <w:rPr>
          <w:noProof/>
          <w:position w:val="-14"/>
        </w:rPr>
        <w:drawing>
          <wp:inline distT="0" distB="0" distL="0" distR="0">
            <wp:extent cx="603250" cy="254000"/>
            <wp:effectExtent l="0" t="0" r="635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603250" cy="254000"/>
                    </a:xfrm>
                    <a:prstGeom prst="rect">
                      <a:avLst/>
                    </a:prstGeom>
                    <a:noFill/>
                    <a:ln>
                      <a:noFill/>
                    </a:ln>
                  </pic:spPr>
                </pic:pic>
              </a:graphicData>
            </a:graphic>
          </wp:inline>
        </w:drawing>
      </w:r>
      <w:r>
        <w:t>);</w:t>
      </w:r>
    </w:p>
    <w:p w:rsidR="00000000" w:rsidRDefault="00335A79">
      <w:pPr>
        <w:pStyle w:val="ConsPlusNormal"/>
        <w:widowControl/>
        <w:ind w:firstLine="540"/>
        <w:jc w:val="both"/>
      </w:pPr>
      <w: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w:t>
      </w:r>
      <w:r>
        <w:t>балансирования системы в отношении объема превышения фактического потребления над плановым (</w:t>
      </w:r>
      <w:r>
        <w:rPr>
          <w:noProof/>
          <w:position w:val="-14"/>
        </w:rPr>
        <w:drawing>
          <wp:inline distT="0" distB="0" distL="0" distR="0">
            <wp:extent cx="552450" cy="2540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52450" cy="254000"/>
                    </a:xfrm>
                    <a:prstGeom prst="rect">
                      <a:avLst/>
                    </a:prstGeom>
                    <a:noFill/>
                    <a:ln>
                      <a:noFill/>
                    </a:ln>
                  </pic:spPr>
                </pic:pic>
              </a:graphicData>
            </a:graphic>
          </wp:inline>
        </w:drawing>
      </w:r>
      <w:r>
        <w:t>);</w:t>
      </w:r>
    </w:p>
    <w:p w:rsidR="00000000" w:rsidRDefault="00335A79">
      <w:pPr>
        <w:pStyle w:val="ConsPlusNormal"/>
        <w:widowControl/>
        <w:ind w:firstLine="540"/>
        <w:jc w:val="both"/>
      </w:pPr>
      <w:r>
        <w:t xml:space="preserve">дифференцированная по часам расчетного периода нерегулируемая цена на электрическую энергию на оптовом рынке, определяемая по </w:t>
      </w:r>
      <w:r>
        <w:t xml:space="preserve">результатам конкурентного отбора заявок для </w:t>
      </w:r>
      <w:r>
        <w:lastRenderedPageBreak/>
        <w:t>балансирования системы в отношении объема превышения планового потребления над фактическим (</w:t>
      </w:r>
      <w:r>
        <w:rPr>
          <w:noProof/>
          <w:position w:val="-14"/>
        </w:rPr>
        <w:drawing>
          <wp:inline distT="0" distB="0" distL="0" distR="0">
            <wp:extent cx="520700" cy="2540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20700" cy="254000"/>
                    </a:xfrm>
                    <a:prstGeom prst="rect">
                      <a:avLst/>
                    </a:prstGeom>
                    <a:noFill/>
                    <a:ln>
                      <a:noFill/>
                    </a:ln>
                  </pic:spPr>
                </pic:pic>
              </a:graphicData>
            </a:graphic>
          </wp:inline>
        </w:drawing>
      </w:r>
      <w:r>
        <w:t>);</w:t>
      </w:r>
    </w:p>
    <w:p w:rsidR="00000000" w:rsidRDefault="00335A79">
      <w:pPr>
        <w:pStyle w:val="ConsPlusNormal"/>
        <w:widowControl/>
        <w:ind w:firstLine="540"/>
        <w:jc w:val="both"/>
      </w:pPr>
      <w:r>
        <w:t>приходящаяся на единицу электрической энергии величина разницы предварительных тре</w:t>
      </w:r>
      <w:r>
        <w:t>бований и обязательств по результатам конкурентного отбора ценовых заявок на сутки вперед (</w:t>
      </w:r>
      <w:r>
        <w:rPr>
          <w:noProof/>
          <w:position w:val="-12"/>
        </w:rPr>
        <w:drawing>
          <wp:inline distT="0" distB="0" distL="0" distR="0">
            <wp:extent cx="711200" cy="241300"/>
            <wp:effectExtent l="0" t="0" r="0" b="635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w:t>
      </w:r>
    </w:p>
    <w:p w:rsidR="00000000" w:rsidRDefault="00335A79">
      <w:pPr>
        <w:pStyle w:val="ConsPlusNormal"/>
        <w:widowControl/>
        <w:ind w:firstLine="540"/>
        <w:jc w:val="both"/>
      </w:pPr>
      <w:r>
        <w:t>приходящаяся на единицу электрической энергии величина разницы предварительных требований и обязательств по результатам конкур</w:t>
      </w:r>
      <w:r>
        <w:t>ентного отбора заявок для балансирования системы (</w:t>
      </w:r>
      <w:r>
        <w:rPr>
          <w:noProof/>
          <w:position w:val="-12"/>
        </w:rPr>
        <w:drawing>
          <wp:inline distT="0" distB="0" distL="0" distR="0">
            <wp:extent cx="641350" cy="241300"/>
            <wp:effectExtent l="0" t="0" r="6350" b="635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w:t>
      </w:r>
    </w:p>
    <w:p w:rsidR="00000000" w:rsidRDefault="00335A79">
      <w:pPr>
        <w:pStyle w:val="ConsPlusNormal"/>
        <w:widowControl/>
        <w:ind w:firstLine="540"/>
        <w:jc w:val="both"/>
      </w:pPr>
      <w:r>
        <w:t>средневзвешенная нерегулируемая цена на мощность на оптовом рынке (</w:t>
      </w:r>
      <w:r>
        <w:rPr>
          <w:noProof/>
          <w:position w:val="-12"/>
        </w:rPr>
        <w:drawing>
          <wp:inline distT="0" distB="0" distL="0" distR="0">
            <wp:extent cx="508000" cy="241300"/>
            <wp:effectExtent l="0" t="0" r="6350" b="635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w:t>
      </w:r>
    </w:p>
    <w:p w:rsidR="00000000" w:rsidRDefault="00335A79">
      <w:pPr>
        <w:pStyle w:val="ConsPlusNormal"/>
        <w:widowControl/>
        <w:ind w:firstLine="540"/>
        <w:jc w:val="both"/>
      </w:pPr>
      <w:r>
        <w:t>Значения показателей, используемых для расчета указанных соста</w:t>
      </w:r>
      <w:r>
        <w:t xml:space="preserve">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w:t>
      </w:r>
      <w:hyperlink r:id="rId126" w:history="1">
        <w:r>
          <w:rPr>
            <w:color w:val="0000FF"/>
          </w:rPr>
          <w:t>Правилами</w:t>
        </w:r>
      </w:hyperlink>
      <w:r>
        <w:t xml:space="preserve"> оптового рынка электрической энергии и мощности.</w:t>
      </w:r>
    </w:p>
    <w:p w:rsidR="00000000" w:rsidRDefault="00335A79">
      <w:pPr>
        <w:pStyle w:val="ConsPlusNormal"/>
        <w:widowControl/>
        <w:ind w:firstLine="540"/>
        <w:jc w:val="both"/>
      </w:pPr>
      <w:r>
        <w:t>В случае если гарантирующему поставщику в субъекте Российской Федерации соо</w:t>
      </w:r>
      <w:r>
        <w:t>тветствует несколько групп точек поставки, то указанные составляющие предельных уровней нерегулируемых цен определяются коммерческим оператором оптового рынка как средневзвешенные величины по указанным группам точек поставки в порядке, определенном договор</w:t>
      </w:r>
      <w:r>
        <w:t>ом о присоединении к торговой системе оптового рынка, и публикуются на официальном сайте в сети Интернет.</w:t>
      </w:r>
    </w:p>
    <w:p w:rsidR="00000000" w:rsidRDefault="00335A79">
      <w:pPr>
        <w:pStyle w:val="ConsPlusNormal"/>
        <w:widowControl/>
        <w:ind w:firstLine="540"/>
        <w:jc w:val="both"/>
      </w:pPr>
      <w:r>
        <w:t>Составляющие предельных уровней нерегулируемых цен в текущем расчетном периоде формируются коммерческим оператором оптового рынка исходя из данных, ко</w:t>
      </w:r>
      <w:r>
        <w:t>торыми он располагает на момент формирования таких цен.</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Пункт 12 Правил применяется до 1 апреля 2012 года (</w:t>
      </w:r>
      <w:hyperlink r:id="rId127" w:history="1">
        <w:r>
          <w:rPr>
            <w:color w:val="0000FF"/>
          </w:rPr>
          <w:t>абзац второй части второ</w:t>
        </w:r>
        <w:r>
          <w:rPr>
            <w:color w:val="0000FF"/>
          </w:rPr>
          <w:t>й</w:t>
        </w:r>
      </w:hyperlink>
      <w:r>
        <w:t xml:space="preserve"> данного документа).</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12. Дифференцированная по диапазонам числа часов использования мощности средневзвешенная нерегулируемая цена на электрическую энергию (мощность) на оптовом рынке для i-го диапазона числа часов использования мощности в отношении ра</w:t>
      </w:r>
      <w:r>
        <w:t>счетного периода (m) (</w:t>
      </w:r>
      <w:r>
        <w:rPr>
          <w:noProof/>
          <w:position w:val="-14"/>
        </w:rPr>
        <w:drawing>
          <wp:inline distT="0" distB="0" distL="0" distR="0">
            <wp:extent cx="558800" cy="2540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рассчитывается коммерческим оператором оптового рынка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076450" cy="2540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076450" cy="254000"/>
                    </a:xfrm>
                    <a:prstGeom prst="rect">
                      <a:avLst/>
                    </a:prstGeom>
                    <a:noFill/>
                    <a:ln>
                      <a:noFill/>
                    </a:ln>
                  </pic:spPr>
                </pic:pic>
              </a:graphicData>
            </a:graphic>
          </wp:inline>
        </w:drawing>
      </w:r>
      <w:r>
        <w:t>, (19)</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2"/>
        </w:rPr>
        <w:drawing>
          <wp:inline distT="0" distB="0" distL="0" distR="0">
            <wp:extent cx="469900" cy="241300"/>
            <wp:effectExtent l="0" t="0" r="6350" b="635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r>
        <w:t xml:space="preserve"> - средневзвешенная нерегулируемая цена на электрическую энергию на оптовом рынке в отношении расче</w:t>
      </w:r>
      <w:r>
        <w:t>тного периода (m), определяемая по результатам конкурентного отбора ценовых заявок на сутки вперед и конкурентного отбора заявок для балансирования системы, рассчитываемая коммерческим оператором оптового рынка по</w:t>
      </w:r>
      <w:hyperlink r:id="rId131" w:history="1">
        <w:r>
          <w:rPr>
            <w:color w:val="0000FF"/>
          </w:rPr>
          <w:t xml:space="preserve"> формуле (25</w:t>
        </w:r>
      </w:hyperlink>
      <w:r>
        <w:rPr>
          <w:noProof/>
          <w:position w:val="-12"/>
        </w:rPr>
        <w:drawing>
          <wp:inline distT="0" distB="0" distL="0" distR="0">
            <wp:extent cx="469900" cy="241300"/>
            <wp:effectExtent l="0" t="0" r="6350" b="635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w:t>
      </w:r>
      <w:r>
        <w:t>ношении расчетного периода (m), рассчитываемая коммерческим оператором оптового рынка по</w:t>
      </w:r>
      <w:hyperlink r:id="rId133" w:history="1">
        <w:r>
          <w:rPr>
            <w:color w:val="0000FF"/>
          </w:rPr>
          <w:t xml:space="preserve"> формуле (37</w:t>
        </w:r>
      </w:hyperlink>
      <w:r>
        <w:rPr>
          <w:noProof/>
          <w:position w:val="-12"/>
        </w:rPr>
        <w:drawing>
          <wp:inline distT="0" distB="0" distL="0" distR="0">
            <wp:extent cx="508000" cy="241300"/>
            <wp:effectExtent l="0" t="0" r="6350" b="635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рублей/МВт;</w:t>
      </w:r>
    </w:p>
    <w:p w:rsidR="00000000" w:rsidRDefault="00335A79">
      <w:pPr>
        <w:pStyle w:val="ConsPlusNormal"/>
        <w:widowControl/>
        <w:ind w:firstLine="540"/>
        <w:jc w:val="both"/>
      </w:pPr>
      <w:r>
        <w:rPr>
          <w:noProof/>
          <w:position w:val="-14"/>
        </w:rPr>
        <w:drawing>
          <wp:inline distT="0" distB="0" distL="0" distR="0">
            <wp:extent cx="241300" cy="241300"/>
            <wp:effectExtent l="0" t="0" r="6350" b="635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xml:space="preserve"> - коэффициент оплаты мощности для i-го диапазона числа часов использования мощности в расчетном периоде (m), определяемый в соответствии с основными положениями функционирования розничных рынков, 1/</w:t>
      </w:r>
      <w:r>
        <w:t xml:space="preserve">час. В случае если в установленном основными положениями функционирования розничных рынков порядке расчет средневзвешенной нерегулируемой цены на электрическую энергию (мощность) на оптовом рынке осуществляется исходя из среднего числа часов использования </w:t>
      </w:r>
      <w:r>
        <w:t>мощности, определенного органом исполнительной власти субъекта Российской Федерации в области государственного регулирования тарифов, для расчета указанной цены применяется коэффициент оплаты мощности, установленный основными положениями функционирования р</w:t>
      </w:r>
      <w:r>
        <w:t>озничных рынков для диапазона числа часов использования мощности, которому соответствует среднее число часов использования мощности.</w:t>
      </w:r>
    </w:p>
    <w:p w:rsidR="00000000" w:rsidRDefault="00335A79">
      <w:pPr>
        <w:pStyle w:val="ConsPlusNormal"/>
        <w:widowControl/>
        <w:ind w:firstLine="540"/>
        <w:jc w:val="both"/>
      </w:pPr>
      <w:r>
        <w:t>13. Дифференцированная по зонам суток расчетного периода средневзвешенная нерегулируемая цена на электрическую энергию (мощ</w:t>
      </w:r>
      <w:r>
        <w:t>ность) на оптовом рынке в зоне суток (z) расчетного периода (m) (</w:t>
      </w:r>
      <w:r>
        <w:rPr>
          <w:noProof/>
          <w:position w:val="-14"/>
        </w:rPr>
        <w:drawing>
          <wp:inline distT="0" distB="0" distL="0" distR="0">
            <wp:extent cx="558800" cy="2540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рассчитывается коммерческим оператором оптового рынка в 2 </w:t>
      </w:r>
      <w:r>
        <w:lastRenderedPageBreak/>
        <w:t>вариантах - для 3 зон суток (ночь, полупик и пик) и для 2 зон суток (ночь и пик). Отнесение час</w:t>
      </w:r>
      <w:r>
        <w:t>ов (h) расчетного периода (m) к зоне суток (z) производится в соответствии с решением федерального органа исполнительной власти в области регулирования тарифов об интервалах тарифных зон суток.</w:t>
      </w:r>
    </w:p>
    <w:p w:rsidR="00000000" w:rsidRDefault="00335A79">
      <w:pPr>
        <w:pStyle w:val="ConsPlusNormal"/>
        <w:widowControl/>
        <w:ind w:firstLine="540"/>
        <w:jc w:val="both"/>
      </w:pPr>
      <w:r>
        <w:t xml:space="preserve">14. Величину </w:t>
      </w:r>
      <w:r>
        <w:rPr>
          <w:noProof/>
          <w:position w:val="-14"/>
        </w:rPr>
        <w:drawing>
          <wp:inline distT="0" distB="0" distL="0" distR="0">
            <wp:extent cx="558800" cy="2540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для 3 зон су</w:t>
      </w:r>
      <w:r>
        <w:t>ток коммерческий оператор оптового рынка определяет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46"/>
        </w:rPr>
        <w:drawing>
          <wp:inline distT="0" distB="0" distL="0" distR="0">
            <wp:extent cx="3327400" cy="660400"/>
            <wp:effectExtent l="0" t="0" r="6350" b="635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327400" cy="660400"/>
                    </a:xfrm>
                    <a:prstGeom prst="rect">
                      <a:avLst/>
                    </a:prstGeom>
                    <a:noFill/>
                    <a:ln>
                      <a:noFill/>
                    </a:ln>
                  </pic:spPr>
                </pic:pic>
              </a:graphicData>
            </a:graphic>
          </wp:inline>
        </w:drawing>
      </w:r>
      <w:r>
        <w:t>, (20)</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5410200" cy="660400"/>
            <wp:effectExtent l="0" t="0" r="0" b="635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10200" cy="660400"/>
                    </a:xfrm>
                    <a:prstGeom prst="rect">
                      <a:avLst/>
                    </a:prstGeom>
                    <a:noFill/>
                    <a:ln>
                      <a:noFill/>
                    </a:ln>
                  </pic:spPr>
                </pic:pic>
              </a:graphicData>
            </a:graphic>
          </wp:inline>
        </w:drawing>
      </w:r>
      <w:r>
        <w:t>, (21)</w:t>
      </w:r>
    </w:p>
    <w:p w:rsidR="00000000" w:rsidRDefault="00335A79">
      <w:pPr>
        <w:pStyle w:val="ConsPlusNormal"/>
        <w:widowControl/>
        <w:ind w:firstLine="0"/>
        <w:jc w:val="center"/>
      </w:pP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4724400" cy="660400"/>
            <wp:effectExtent l="0" t="0" r="0" b="635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4724400" cy="660400"/>
                    </a:xfrm>
                    <a:prstGeom prst="rect">
                      <a:avLst/>
                    </a:prstGeom>
                    <a:noFill/>
                    <a:ln>
                      <a:noFill/>
                    </a:ln>
                  </pic:spPr>
                </pic:pic>
              </a:graphicData>
            </a:graphic>
          </wp:inline>
        </w:drawing>
      </w:r>
      <w:r>
        <w:t>, (22)</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558800" cy="2540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средневзвешенная</w:t>
      </w:r>
      <w:r>
        <w:t xml:space="preserve"> нерегулируемая цена на электрическую энергию (мощность) на оптовом рынке в ночной зоне суток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190500" cy="241300"/>
            <wp:effectExtent l="0" t="0" r="0" b="635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90500" cy="241300"/>
                    </a:xfrm>
                    <a:prstGeom prst="rect">
                      <a:avLst/>
                    </a:prstGeom>
                    <a:noFill/>
                    <a:ln>
                      <a:noFill/>
                    </a:ln>
                  </pic:spPr>
                </pic:pic>
              </a:graphicData>
            </a:graphic>
          </wp:inline>
        </w:drawing>
      </w:r>
      <w:r>
        <w:t xml:space="preserve"> - множество часов (h) расчетного периода (m), относящихся к ночной зоне суток;</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w:t>
      </w:r>
      <w:r>
        <w:t xml:space="preserve"> рассчитываемая коммерческим оператором оптового рынка по</w:t>
      </w:r>
      <w:hyperlink r:id="rId143" w:history="1">
        <w:r>
          <w:rPr>
            <w:color w:val="0000FF"/>
          </w:rPr>
          <w:t xml:space="preserve"> формуле (30</w:t>
        </w:r>
      </w:hyperlink>
      <w:r>
        <w:rPr>
          <w:noProof/>
          <w:position w:val="-14"/>
        </w:rPr>
        <w:drawing>
          <wp:inline distT="0" distB="0" distL="0" distR="0">
            <wp:extent cx="660400" cy="254000"/>
            <wp:effectExtent l="0" t="0" r="635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4"/>
        </w:rPr>
        <w:drawing>
          <wp:inline distT="0" distB="0" distL="0" distR="0">
            <wp:extent cx="279400" cy="254000"/>
            <wp:effectExtent l="0" t="0" r="635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xml:space="preserve"> - плановый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w:t>
      </w:r>
      <w:r>
        <w:t>населением и приравненными к нему категориями потребителей, в час (h) расчетного периода (m), определяемый коммерческим оператором оптового рынка по</w:t>
      </w:r>
      <w:hyperlink r:id="rId145" w:history="1">
        <w:r>
          <w:rPr>
            <w:color w:val="0000FF"/>
          </w:rPr>
          <w:t xml:space="preserve"> формуле (29</w:t>
        </w:r>
      </w:hyperlink>
      <w:r>
        <w:rPr>
          <w:noProof/>
          <w:position w:val="-14"/>
        </w:rPr>
        <w:drawing>
          <wp:inline distT="0" distB="0" distL="0" distR="0">
            <wp:extent cx="279400" cy="254000"/>
            <wp:effectExtent l="0" t="0" r="635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МВт·ч;</w:t>
      </w:r>
    </w:p>
    <w:p w:rsidR="00000000" w:rsidRDefault="00335A79">
      <w:pPr>
        <w:pStyle w:val="ConsPlusNormal"/>
        <w:widowControl/>
        <w:ind w:firstLine="540"/>
        <w:jc w:val="both"/>
      </w:pPr>
      <w:r>
        <w:rPr>
          <w:noProof/>
          <w:position w:val="-12"/>
        </w:rPr>
        <w:drawing>
          <wp:inline distT="0" distB="0" distL="0" distR="0">
            <wp:extent cx="279400" cy="241300"/>
            <wp:effectExtent l="0" t="0" r="6350" b="635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рынка в соответствии с</w:t>
      </w:r>
      <w:hyperlink r:id="rId147" w:history="1">
        <w:r>
          <w:rPr>
            <w:color w:val="0000FF"/>
          </w:rPr>
          <w:t xml:space="preserve"> разделом II</w:t>
        </w:r>
      </w:hyperlink>
      <w:r>
        <w:t>I настоящих Правил по результатам конкурентного отбора заявок для балансирования системы для расчетного периода (m) по</w:t>
      </w:r>
      <w:hyperlink r:id="rId148" w:history="1">
        <w:r>
          <w:rPr>
            <w:color w:val="0000FF"/>
          </w:rPr>
          <w:t xml:space="preserve"> формуле (27</w:t>
        </w:r>
      </w:hyperlink>
      <w:r>
        <w:rPr>
          <w:noProof/>
          <w:position w:val="-12"/>
        </w:rPr>
        <w:drawing>
          <wp:inline distT="0" distB="0" distL="0" distR="0">
            <wp:extent cx="279400" cy="241300"/>
            <wp:effectExtent l="0" t="0" r="6350" b="635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2"/>
        </w:rPr>
        <w:drawing>
          <wp:inline distT="0" distB="0" distL="0" distR="0">
            <wp:extent cx="520700" cy="241300"/>
            <wp:effectExtent l="0" t="0" r="0" b="635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и конкурентного отбора заявок для балансирован</w:t>
      </w:r>
      <w:r>
        <w:t>ия системы, рассчитанная коммерческим оператором оптового рынка в соответствии с</w:t>
      </w:r>
      <w:hyperlink r:id="rId150" w:history="1">
        <w:r>
          <w:rPr>
            <w:color w:val="0000FF"/>
          </w:rPr>
          <w:t xml:space="preserve"> разделом II</w:t>
        </w:r>
      </w:hyperlink>
      <w:r>
        <w:t>I настоящих Правил для расчетного пер</w:t>
      </w:r>
      <w:r>
        <w:t>иода (m) по</w:t>
      </w:r>
      <w:hyperlink r:id="rId151" w:history="1">
        <w:r>
          <w:rPr>
            <w:color w:val="0000FF"/>
          </w:rPr>
          <w:t xml:space="preserve"> формуле (28</w:t>
        </w:r>
      </w:hyperlink>
      <w:r>
        <w:rPr>
          <w:noProof/>
          <w:position w:val="-12"/>
        </w:rPr>
        <w:drawing>
          <wp:inline distT="0" distB="0" distL="0" distR="0">
            <wp:extent cx="520700" cy="241300"/>
            <wp:effectExtent l="0" t="0" r="0" b="635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4"/>
        </w:rPr>
        <w:drawing>
          <wp:inline distT="0" distB="0" distL="0" distR="0">
            <wp:extent cx="558800" cy="2540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средневзвешенная</w:t>
      </w:r>
      <w:r>
        <w:t xml:space="preserve"> нерегулируемая цена на электрическую энергию (мощность) на оптовом рынке в полупиковой зоне суток расчетного периода (m), рублей/МВт·ч;</w:t>
      </w:r>
    </w:p>
    <w:p w:rsidR="00000000" w:rsidRDefault="00335A79">
      <w:pPr>
        <w:pStyle w:val="ConsPlusNormal"/>
        <w:widowControl/>
        <w:ind w:firstLine="540"/>
        <w:jc w:val="both"/>
      </w:pPr>
      <w:r>
        <w:t>Zпп - множество часов (h) расчетного периода (m), относящихся к полупиковой зоне суток;</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w:t>
      </w:r>
      <w:hyperlink r:id="rId154" w:history="1">
        <w:r>
          <w:rPr>
            <w:color w:val="0000FF"/>
          </w:rPr>
          <w:t xml:space="preserve"> формуле (37</w:t>
        </w:r>
      </w:hyperlink>
      <w:r>
        <w:rPr>
          <w:noProof/>
          <w:position w:val="-12"/>
        </w:rPr>
        <w:drawing>
          <wp:inline distT="0" distB="0" distL="0" distR="0">
            <wp:extent cx="508000" cy="241300"/>
            <wp:effectExtent l="0" t="0" r="6350" b="635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рублей/МВт;</w:t>
      </w:r>
    </w:p>
    <w:p w:rsidR="00000000" w:rsidRDefault="00335A79">
      <w:pPr>
        <w:pStyle w:val="ConsPlusNormal"/>
        <w:widowControl/>
        <w:ind w:firstLine="540"/>
        <w:jc w:val="both"/>
      </w:pPr>
      <w:r>
        <w:rPr>
          <w:noProof/>
          <w:position w:val="-12"/>
        </w:rPr>
        <w:lastRenderedPageBreak/>
        <w:drawing>
          <wp:inline distT="0" distB="0" distL="0" distR="0">
            <wp:extent cx="361950" cy="241300"/>
            <wp:effectExtent l="0" t="0" r="0" b="635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плановый объем потребления мощности, рассчитываемый коммерческим оператором оптового рынка в соответствии с</w:t>
      </w:r>
      <w:hyperlink r:id="rId156" w:history="1">
        <w:r>
          <w:rPr>
            <w:color w:val="0000FF"/>
          </w:rPr>
          <w:t xml:space="preserve"> разделом II</w:t>
        </w:r>
      </w:hyperlink>
      <w:r>
        <w:t>I настоящих Правил для расчетного периода (m) по</w:t>
      </w:r>
      <w:hyperlink r:id="rId157" w:history="1">
        <w:r>
          <w:rPr>
            <w:color w:val="0000FF"/>
          </w:rPr>
          <w:t xml:space="preserve"> формуле (40</w:t>
        </w:r>
      </w:hyperlink>
      <w:r>
        <w:rPr>
          <w:noProof/>
          <w:position w:val="-12"/>
        </w:rPr>
        <w:drawing>
          <wp:inline distT="0" distB="0" distL="0" distR="0">
            <wp:extent cx="361950" cy="241300"/>
            <wp:effectExtent l="0" t="0" r="0" b="635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МВ</w:t>
      </w:r>
      <w:r>
        <w:t>т;</w:t>
      </w:r>
    </w:p>
    <w:p w:rsidR="00000000" w:rsidRDefault="00335A79">
      <w:pPr>
        <w:pStyle w:val="ConsPlusNormal"/>
        <w:widowControl/>
        <w:ind w:firstLine="540"/>
        <w:jc w:val="both"/>
      </w:pPr>
      <w:r>
        <w:rPr>
          <w:noProof/>
          <w:position w:val="-12"/>
        </w:rPr>
        <w:drawing>
          <wp:inline distT="0" distB="0" distL="0" distR="0">
            <wp:extent cx="692150" cy="241300"/>
            <wp:effectExtent l="0" t="0" r="0" b="635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объем потребления мощности населением и приравненными к нему категориями потребителей, исходя из которого коммерческий оператор оптового рынка определяет объем поставки мощности для расчетного периода (m) по регули</w:t>
      </w:r>
      <w:r>
        <w:t>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w:t>
      </w:r>
    </w:p>
    <w:p w:rsidR="00000000" w:rsidRDefault="00335A79">
      <w:pPr>
        <w:pStyle w:val="ConsPlusNormal"/>
        <w:widowControl/>
        <w:ind w:firstLine="540"/>
        <w:jc w:val="both"/>
      </w:pPr>
      <w:r>
        <w:rPr>
          <w:noProof/>
          <w:position w:val="-14"/>
        </w:rPr>
        <w:drawing>
          <wp:inline distT="0" distB="0" distL="0" distR="0">
            <wp:extent cx="558800" cy="25400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средневзвешенная нерегулируемая </w:t>
      </w:r>
      <w:r>
        <w:t>цена на электрическую энергию (мощность) на оптовом рынке в пиковой зоне суток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939800" cy="241300"/>
            <wp:effectExtent l="0" t="0" r="0" b="635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расчетно</w:t>
      </w:r>
      <w:r>
        <w:t>м периоде (m), рассчитываемая коммерческим оператором оптового рынка по</w:t>
      </w:r>
      <w:hyperlink r:id="rId161" w:history="1">
        <w:r>
          <w:rPr>
            <w:color w:val="0000FF"/>
          </w:rPr>
          <w:t xml:space="preserve"> формуле (19</w:t>
        </w:r>
      </w:hyperlink>
      <w:r>
        <w:rPr>
          <w:noProof/>
          <w:position w:val="-12"/>
        </w:rPr>
        <w:drawing>
          <wp:inline distT="0" distB="0" distL="0" distR="0">
            <wp:extent cx="939800" cy="241300"/>
            <wp:effectExtent l="0" t="0" r="0" b="635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939800" cy="241300"/>
                    </a:xfrm>
                    <a:prstGeom prst="rect">
                      <a:avLst/>
                    </a:prstGeom>
                    <a:noFill/>
                    <a:ln>
                      <a:noFill/>
                    </a:ln>
                  </pic:spPr>
                </pic:pic>
              </a:graphicData>
            </a:graphic>
          </wp:inline>
        </w:drawing>
      </w:r>
      <w:r>
        <w:t xml:space="preserve">) с учетом </w:t>
      </w:r>
      <w:r>
        <w:t>коэффициента оплаты мощности, применяемого в расчете средневзвешенной нерегулируемой цены на электрическую энергию (мощность) для формирования предельного уровня одноставочной дифференцированной по зонам суток цены в соответствии с основными положениями фу</w:t>
      </w:r>
      <w:r>
        <w:t>нкционирования розничных рынков, рублей/МВт·ч;</w:t>
      </w:r>
    </w:p>
    <w:p w:rsidR="00000000" w:rsidRDefault="00335A79">
      <w:pPr>
        <w:pStyle w:val="ConsPlusNormal"/>
        <w:widowControl/>
        <w:ind w:firstLine="540"/>
        <w:jc w:val="both"/>
      </w:pPr>
      <w:r>
        <w:t>H - множество часов (h) в расчетном периоде (m);</w:t>
      </w:r>
    </w:p>
    <w:p w:rsidR="00000000" w:rsidRDefault="00335A79">
      <w:pPr>
        <w:pStyle w:val="ConsPlusNormal"/>
        <w:widowControl/>
        <w:ind w:firstLine="540"/>
        <w:jc w:val="both"/>
      </w:pPr>
      <w:r>
        <w:t>Zп - множество часов (h) расчетного периода (m), относящихся к пиковой зоне суток.</w:t>
      </w:r>
    </w:p>
    <w:p w:rsidR="00000000" w:rsidRDefault="00335A79">
      <w:pPr>
        <w:pStyle w:val="ConsPlusNormal"/>
        <w:widowControl/>
        <w:ind w:firstLine="540"/>
        <w:jc w:val="both"/>
      </w:pPr>
      <w:r>
        <w:t xml:space="preserve">15. Величину </w:t>
      </w:r>
      <w:r>
        <w:rPr>
          <w:noProof/>
          <w:position w:val="-14"/>
        </w:rPr>
        <w:drawing>
          <wp:inline distT="0" distB="0" distL="0" distR="0">
            <wp:extent cx="558800" cy="25400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для 2 зон суток коммерческий</w:t>
      </w:r>
      <w:r>
        <w:t xml:space="preserve"> оператор оптового рынка определяет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46"/>
        </w:rPr>
        <w:drawing>
          <wp:inline distT="0" distB="0" distL="0" distR="0">
            <wp:extent cx="3365500" cy="660400"/>
            <wp:effectExtent l="0" t="0" r="6350" b="635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365500" cy="660400"/>
                    </a:xfrm>
                    <a:prstGeom prst="rect">
                      <a:avLst/>
                    </a:prstGeom>
                    <a:noFill/>
                    <a:ln>
                      <a:noFill/>
                    </a:ln>
                  </pic:spPr>
                </pic:pic>
              </a:graphicData>
            </a:graphic>
          </wp:inline>
        </w:drawing>
      </w:r>
      <w:r>
        <w:t>, (23)</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3429000" cy="660400"/>
            <wp:effectExtent l="0" t="0" r="0" b="635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429000" cy="660400"/>
                    </a:xfrm>
                    <a:prstGeom prst="rect">
                      <a:avLst/>
                    </a:prstGeom>
                    <a:noFill/>
                    <a:ln>
                      <a:noFill/>
                    </a:ln>
                  </pic:spPr>
                </pic:pic>
              </a:graphicData>
            </a:graphic>
          </wp:inline>
        </w:drawing>
      </w:r>
      <w:r>
        <w:t>, (24)</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558800" cy="25400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w:t>
      </w:r>
      <w:r>
        <w:t>оптовом рынке в ночной зоне суток расчетного периода (m), рублей/МВт·ч;</w:t>
      </w:r>
    </w:p>
    <w:p w:rsidR="00000000" w:rsidRDefault="00335A79">
      <w:pPr>
        <w:pStyle w:val="ConsPlusNormal"/>
        <w:widowControl/>
        <w:ind w:firstLine="540"/>
        <w:jc w:val="both"/>
      </w:pPr>
      <w:r>
        <w:t>Zн - множество часов (h) расчетного периода (m), относящихся к ночной зоне суток;</w:t>
      </w:r>
    </w:p>
    <w:p w:rsidR="00000000" w:rsidRDefault="00335A79">
      <w:pPr>
        <w:pStyle w:val="ConsPlusNormal"/>
        <w:widowControl/>
        <w:ind w:firstLine="540"/>
        <w:jc w:val="both"/>
      </w:pPr>
      <w:r>
        <w:rPr>
          <w:noProof/>
          <w:position w:val="-14"/>
        </w:rPr>
        <w:drawing>
          <wp:inline distT="0" distB="0" distL="0" distR="0">
            <wp:extent cx="558800" cy="25400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58800" cy="254000"/>
                    </a:xfrm>
                    <a:prstGeom prst="rect">
                      <a:avLst/>
                    </a:prstGeom>
                    <a:noFill/>
                    <a:ln>
                      <a:noFill/>
                    </a:ln>
                  </pic:spPr>
                </pic:pic>
              </a:graphicData>
            </a:graphic>
          </wp:inline>
        </w:drawing>
      </w:r>
      <w:r>
        <w:t xml:space="preserve"> - средневзвешенная нерегулируемая цена на электрическую энергию (м</w:t>
      </w:r>
      <w:r>
        <w:t>ощность) на оптовом рынке в пиковой зоне суток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889000" cy="241300"/>
            <wp:effectExtent l="0" t="0" r="6350" b="635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889000" cy="241300"/>
                    </a:xfrm>
                    <a:prstGeom prst="rect">
                      <a:avLst/>
                    </a:prstGeom>
                    <a:noFill/>
                    <a:ln>
                      <a:noFill/>
                    </a:ln>
                  </pic:spPr>
                </pic:pic>
              </a:graphicData>
            </a:graphic>
          </wp:inline>
        </w:drawing>
      </w:r>
      <w:r>
        <w:t xml:space="preserve"> - средневзвешенная нерегулируемая цена на электрическую энергию (мощность) на оптовом рынке в расчетном периоде (m), рассчитываемая коммерческим оператором оптового рынка по</w:t>
      </w:r>
      <w:hyperlink r:id="rId168" w:history="1">
        <w:r>
          <w:rPr>
            <w:color w:val="0000FF"/>
          </w:rPr>
          <w:t xml:space="preserve"> формуле (19</w:t>
        </w:r>
      </w:hyperlink>
      <w:r>
        <w:rPr>
          <w:noProof/>
          <w:position w:val="-12"/>
        </w:rPr>
        <w:drawing>
          <wp:inline distT="0" distB="0" distL="0" distR="0">
            <wp:extent cx="889000" cy="241300"/>
            <wp:effectExtent l="0" t="0" r="6350" b="635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889000" cy="241300"/>
                    </a:xfrm>
                    <a:prstGeom prst="rect">
                      <a:avLst/>
                    </a:prstGeom>
                    <a:noFill/>
                    <a:ln>
                      <a:noFill/>
                    </a:ln>
                  </pic:spPr>
                </pic:pic>
              </a:graphicData>
            </a:graphic>
          </wp:inline>
        </w:drawing>
      </w:r>
      <w:r>
        <w:t>) с учетом коэффициента оплаты мощности, применяемого в расчете средневзвешенной нерегулируемой цены на электрическую энергию (мощность) для формирования предельно</w:t>
      </w:r>
      <w:r>
        <w:t>го уровня одноставочной дифференцированной по зонам суток цены в соответствии с основными положениями функционирования розничных рынков, рублей/МВт·ч;</w:t>
      </w:r>
    </w:p>
    <w:p w:rsidR="00000000" w:rsidRDefault="00335A79">
      <w:pPr>
        <w:pStyle w:val="ConsPlusNormal"/>
        <w:widowControl/>
        <w:ind w:firstLine="540"/>
        <w:jc w:val="both"/>
      </w:pPr>
      <w:r>
        <w:t>Zп - множество часов (h) расчетного периода (m), относящихся к пиковой зоне суток;</w:t>
      </w:r>
    </w:p>
    <w:p w:rsidR="00000000" w:rsidRDefault="00335A79">
      <w:pPr>
        <w:pStyle w:val="ConsPlusNormal"/>
        <w:widowControl/>
        <w:ind w:firstLine="540"/>
        <w:jc w:val="both"/>
      </w:pPr>
      <w:r>
        <w:t>H - множество часов (h</w:t>
      </w:r>
      <w:r>
        <w:t>) в расчетном периоде (m);</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w:t>
      </w:r>
      <w:r>
        <w:t>для часа (h) расчетного периода (m), рассчитываемая коммерческим оператором оптового рынка по</w:t>
      </w:r>
      <w:hyperlink r:id="rId170" w:history="1">
        <w:r>
          <w:rPr>
            <w:color w:val="0000FF"/>
          </w:rPr>
          <w:t xml:space="preserve"> формуле (30</w:t>
        </w:r>
      </w:hyperlink>
      <w:r>
        <w:rPr>
          <w:noProof/>
          <w:position w:val="-14"/>
        </w:rPr>
        <w:drawing>
          <wp:inline distT="0" distB="0" distL="0" distR="0">
            <wp:extent cx="660400" cy="254000"/>
            <wp:effectExtent l="0" t="0" r="635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4"/>
        </w:rPr>
        <w:lastRenderedPageBreak/>
        <w:drawing>
          <wp:inline distT="0" distB="0" distL="0" distR="0">
            <wp:extent cx="279400" cy="254000"/>
            <wp:effectExtent l="0" t="0" r="635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xml:space="preserve"> - плановый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w:t>
      </w:r>
      <w:r>
        <w:t>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w:t>
      </w:r>
      <w:hyperlink r:id="rId172" w:history="1">
        <w:r>
          <w:rPr>
            <w:color w:val="0000FF"/>
          </w:rPr>
          <w:t xml:space="preserve"> формуле (29</w:t>
        </w:r>
      </w:hyperlink>
      <w:r>
        <w:rPr>
          <w:noProof/>
          <w:position w:val="-14"/>
        </w:rPr>
        <w:drawing>
          <wp:inline distT="0" distB="0" distL="0" distR="0">
            <wp:extent cx="279400" cy="254000"/>
            <wp:effectExtent l="0" t="0" r="635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МВт·ч;</w:t>
      </w:r>
    </w:p>
    <w:p w:rsidR="00000000" w:rsidRDefault="00335A79">
      <w:pPr>
        <w:pStyle w:val="ConsPlusNormal"/>
        <w:widowControl/>
        <w:ind w:firstLine="540"/>
        <w:jc w:val="both"/>
      </w:pPr>
      <w:r>
        <w:rPr>
          <w:noProof/>
          <w:position w:val="-12"/>
        </w:rPr>
        <w:drawing>
          <wp:inline distT="0" distB="0" distL="0" distR="0">
            <wp:extent cx="279400" cy="241300"/>
            <wp:effectExtent l="0" t="0" r="6350" b="635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рынка в со</w:t>
      </w:r>
      <w:r>
        <w:t>ответствии с</w:t>
      </w:r>
      <w:hyperlink r:id="rId174" w:history="1">
        <w:r>
          <w:rPr>
            <w:color w:val="0000FF"/>
          </w:rPr>
          <w:t xml:space="preserve"> разделом II</w:t>
        </w:r>
      </w:hyperlink>
      <w:r>
        <w:t>I настоящих Правил по результатам конкурентного отбора заявок для балансирования системы для расчетного п</w:t>
      </w:r>
      <w:r>
        <w:t>ериода (m) по</w:t>
      </w:r>
      <w:hyperlink r:id="rId175" w:history="1">
        <w:r>
          <w:rPr>
            <w:color w:val="0000FF"/>
          </w:rPr>
          <w:t xml:space="preserve"> формуле (27</w:t>
        </w:r>
      </w:hyperlink>
      <w:r>
        <w:rPr>
          <w:noProof/>
          <w:position w:val="-12"/>
        </w:rPr>
        <w:drawing>
          <wp:inline distT="0" distB="0" distL="0" distR="0">
            <wp:extent cx="279400" cy="241300"/>
            <wp:effectExtent l="0" t="0" r="6350" b="635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2"/>
        </w:rPr>
        <w:drawing>
          <wp:inline distT="0" distB="0" distL="0" distR="0">
            <wp:extent cx="520700" cy="241300"/>
            <wp:effectExtent l="0" t="0" r="0" b="635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t xml:space="preserve"> - приходящаяся н</w:t>
      </w:r>
      <w:r>
        <w:t>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и конкурентного отбора заявок для балансирования системы, рассчитанная коммерческим оператором опт</w:t>
      </w:r>
      <w:r>
        <w:t>ового рынка в соответствии с</w:t>
      </w:r>
      <w:hyperlink r:id="rId177" w:history="1">
        <w:r>
          <w:rPr>
            <w:color w:val="0000FF"/>
          </w:rPr>
          <w:t xml:space="preserve"> разделом II</w:t>
        </w:r>
      </w:hyperlink>
      <w:r>
        <w:t>I настоящих Правил для расчетного периода (m) по</w:t>
      </w:r>
      <w:hyperlink r:id="rId178" w:history="1">
        <w:r>
          <w:rPr>
            <w:color w:val="0000FF"/>
          </w:rPr>
          <w:t xml:space="preserve"> формуле (28</w:t>
        </w:r>
      </w:hyperlink>
      <w:r>
        <w:rPr>
          <w:noProof/>
          <w:position w:val="-12"/>
        </w:rPr>
        <w:drawing>
          <wp:inline distT="0" distB="0" distL="0" distR="0">
            <wp:extent cx="520700" cy="241300"/>
            <wp:effectExtent l="0" t="0" r="0"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t>16. Средневзвешенная нерегулируемая цена на электрическую энергию на оптовом рынке, определяемая по резуль</w:t>
      </w:r>
      <w:r>
        <w:t>татам конкурентного отбора ценовых заявок на сутки вперед и конкурентного отбора заявок для балансирования системы, в отношении расчетного периода (m) (</w:t>
      </w:r>
      <w:r>
        <w:rPr>
          <w:noProof/>
          <w:position w:val="-12"/>
        </w:rPr>
        <w:drawing>
          <wp:inline distT="0" distB="0" distL="0" distR="0">
            <wp:extent cx="469900" cy="241300"/>
            <wp:effectExtent l="0" t="0" r="6350" b="635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r>
        <w:t>) рассчитывается коммерческим оператором оптового рынка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2"/>
        </w:rPr>
        <w:drawing>
          <wp:inline distT="0" distB="0" distL="0" distR="0">
            <wp:extent cx="2336800" cy="241300"/>
            <wp:effectExtent l="0" t="0" r="6350" b="635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36800" cy="241300"/>
                    </a:xfrm>
                    <a:prstGeom prst="rect">
                      <a:avLst/>
                    </a:prstGeom>
                    <a:noFill/>
                    <a:ln>
                      <a:noFill/>
                    </a:ln>
                  </pic:spPr>
                </pic:pic>
              </a:graphicData>
            </a:graphic>
          </wp:inline>
        </w:drawing>
      </w:r>
      <w:r>
        <w:t>, (25)</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1746250" cy="660400"/>
            <wp:effectExtent l="0" t="0" r="6350" b="635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746250" cy="660400"/>
                    </a:xfrm>
                    <a:prstGeom prst="rect">
                      <a:avLst/>
                    </a:prstGeom>
                    <a:noFill/>
                    <a:ln>
                      <a:noFill/>
                    </a:ln>
                  </pic:spPr>
                </pic:pic>
              </a:graphicData>
            </a:graphic>
          </wp:inline>
        </w:drawing>
      </w:r>
      <w:r>
        <w:t>, (26)</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1346200" cy="660400"/>
            <wp:effectExtent l="0" t="0" r="6350" b="635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346200" cy="660400"/>
                    </a:xfrm>
                    <a:prstGeom prst="rect">
                      <a:avLst/>
                    </a:prstGeom>
                    <a:noFill/>
                    <a:ln>
                      <a:noFill/>
                    </a:ln>
                  </pic:spPr>
                </pic:pic>
              </a:graphicData>
            </a:graphic>
          </wp:inline>
        </w:drawing>
      </w:r>
      <w:r>
        <w:t>, (27)</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2032000" cy="558800"/>
            <wp:effectExtent l="0" t="0" r="635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032000" cy="558800"/>
                    </a:xfrm>
                    <a:prstGeom prst="rect">
                      <a:avLst/>
                    </a:prstGeom>
                    <a:noFill/>
                    <a:ln>
                      <a:noFill/>
                    </a:ln>
                  </pic:spPr>
                </pic:pic>
              </a:graphicData>
            </a:graphic>
          </wp:inline>
        </w:drawing>
      </w:r>
      <w:r>
        <w:t>, (28)</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6"/>
        </w:rPr>
        <w:drawing>
          <wp:inline distT="0" distB="0" distL="0" distR="0">
            <wp:extent cx="2076450" cy="279400"/>
            <wp:effectExtent l="0" t="0" r="0" b="635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076450" cy="279400"/>
                    </a:xfrm>
                    <a:prstGeom prst="rect">
                      <a:avLst/>
                    </a:prstGeom>
                    <a:noFill/>
                    <a:ln>
                      <a:noFill/>
                    </a:ln>
                  </pic:spPr>
                </pic:pic>
              </a:graphicData>
            </a:graphic>
          </wp:inline>
        </w:drawing>
      </w:r>
      <w:r>
        <w:t>, (29)</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2"/>
        </w:rPr>
        <w:drawing>
          <wp:inline distT="0" distB="0" distL="0" distR="0">
            <wp:extent cx="342900" cy="241300"/>
            <wp:effectExtent l="0" t="0" r="0" b="635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342900" cy="241300"/>
                    </a:xfrm>
                    <a:prstGeom prst="rect">
                      <a:avLst/>
                    </a:prstGeom>
                    <a:noFill/>
                    <a:ln>
                      <a:noFill/>
                    </a:ln>
                  </pic:spPr>
                </pic:pic>
              </a:graphicData>
            </a:graphic>
          </wp:inline>
        </w:drawing>
      </w:r>
      <w:r>
        <w:t xml:space="preserve"> - средневзвешенная цена на электрическую</w:t>
      </w:r>
      <w:r>
        <w:t xml:space="preserve"> энергию, рассчитанная коммерческим оператором оптового рынка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w:t>
      </w:r>
      <w:r>
        <w:t xml:space="preserve">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w:t>
      </w:r>
      <w:r>
        <w:t>розничных рынков), для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279400" cy="241300"/>
            <wp:effectExtent l="0" t="0" r="6350" b="635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рынка в соответствии с</w:t>
      </w:r>
      <w:hyperlink r:id="rId187" w:history="1">
        <w:r>
          <w:rPr>
            <w:color w:val="0000FF"/>
          </w:rPr>
          <w:t xml:space="preserve"> разделом II</w:t>
        </w:r>
      </w:hyperlink>
      <w:r>
        <w:t>I настоящих Правил по результатам конкурентного отбора заявок для балансирования системы для расчетного периода (m) п</w:t>
      </w:r>
      <w:r>
        <w:t>о</w:t>
      </w:r>
      <w:hyperlink r:id="rId188" w:history="1">
        <w:r>
          <w:rPr>
            <w:color w:val="0000FF"/>
          </w:rPr>
          <w:t xml:space="preserve"> формуле (27</w:t>
        </w:r>
      </w:hyperlink>
      <w:r>
        <w:rPr>
          <w:noProof/>
          <w:position w:val="-12"/>
        </w:rPr>
        <w:drawing>
          <wp:inline distT="0" distB="0" distL="0" distR="0">
            <wp:extent cx="279400" cy="241300"/>
            <wp:effectExtent l="0" t="0" r="6350" b="635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2"/>
        </w:rPr>
        <w:drawing>
          <wp:inline distT="0" distB="0" distL="0" distR="0">
            <wp:extent cx="520700" cy="241300"/>
            <wp:effectExtent l="0" t="0" r="0" b="635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t xml:space="preserve"> - приходящаяся на единицу эл</w:t>
      </w:r>
      <w:r>
        <w:t xml:space="preserve">ектрической энергии величина разницы предварительных требований и обязательств по результатам конкурентного отбора ценовых </w:t>
      </w:r>
      <w:r>
        <w:lastRenderedPageBreak/>
        <w:t xml:space="preserve">заявок на сутки вперед и конкурентного отбора заявок для балансирования системы, рассчитанная коммерческим оператором оптового рынка </w:t>
      </w:r>
      <w:r>
        <w:t>в соответствии с</w:t>
      </w:r>
      <w:hyperlink r:id="rId190" w:history="1">
        <w:r>
          <w:rPr>
            <w:color w:val="0000FF"/>
          </w:rPr>
          <w:t xml:space="preserve"> разделом II</w:t>
        </w:r>
      </w:hyperlink>
      <w:r>
        <w:t>I настоящих Правил для расчетного периода (m) по</w:t>
      </w:r>
      <w:hyperlink r:id="rId191" w:history="1">
        <w:r>
          <w:rPr>
            <w:color w:val="0000FF"/>
          </w:rPr>
          <w:t xml:space="preserve"> формуле (28</w:t>
        </w:r>
      </w:hyperlink>
      <w:r>
        <w:rPr>
          <w:noProof/>
          <w:position w:val="-12"/>
        </w:rPr>
        <w:drawing>
          <wp:inline distT="0" distB="0" distL="0" distR="0">
            <wp:extent cx="520700" cy="241300"/>
            <wp:effectExtent l="0" t="0" r="0" b="635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207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t>H - множество часов (h) в расчетном периоде (m);</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дифференцированная по часам ра</w:t>
      </w:r>
      <w:r>
        <w:t>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w:t>
      </w:r>
      <w:hyperlink r:id="rId193" w:history="1">
        <w:r>
          <w:rPr>
            <w:color w:val="0000FF"/>
          </w:rPr>
          <w:t xml:space="preserve"> формуле (30</w:t>
        </w:r>
      </w:hyperlink>
      <w:r>
        <w:rPr>
          <w:noProof/>
          <w:position w:val="-14"/>
        </w:rPr>
        <w:drawing>
          <wp:inline distT="0" distB="0" distL="0" distR="0">
            <wp:extent cx="660400" cy="254000"/>
            <wp:effectExtent l="0" t="0" r="635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4"/>
        </w:rPr>
        <w:drawing>
          <wp:inline distT="0" distB="0" distL="0" distR="0">
            <wp:extent cx="279400" cy="254000"/>
            <wp:effectExtent l="0" t="0" r="635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xml:space="preserve"> - плановый объем покупки электри</w:t>
      </w:r>
      <w:r>
        <w:t xml:space="preserve">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w:t>
      </w:r>
      <w:r>
        <w:t>в час (h) расчетного периода (m), определенный коммерческим оператором оптового рынка по</w:t>
      </w:r>
      <w:hyperlink r:id="rId194" w:history="1">
        <w:r>
          <w:rPr>
            <w:color w:val="0000FF"/>
          </w:rPr>
          <w:t xml:space="preserve"> формуле (29</w:t>
        </w:r>
      </w:hyperlink>
      <w:r>
        <w:rPr>
          <w:noProof/>
          <w:position w:val="-14"/>
        </w:rPr>
        <w:drawing>
          <wp:inline distT="0" distB="0" distL="0" distR="0">
            <wp:extent cx="279400" cy="254000"/>
            <wp:effectExtent l="0" t="0" r="635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МВт·ч;</w:t>
      </w:r>
    </w:p>
    <w:p w:rsidR="00000000" w:rsidRDefault="00335A79">
      <w:pPr>
        <w:pStyle w:val="ConsPlusNormal"/>
        <w:widowControl/>
        <w:ind w:firstLine="540"/>
        <w:jc w:val="both"/>
      </w:pPr>
      <w:r>
        <w:rPr>
          <w:noProof/>
          <w:position w:val="-14"/>
        </w:rPr>
        <w:drawing>
          <wp:inline distT="0" distB="0" distL="0" distR="0">
            <wp:extent cx="342900" cy="25400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42900" cy="254000"/>
                    </a:xfrm>
                    <a:prstGeom prst="rect">
                      <a:avLst/>
                    </a:prstGeom>
                    <a:noFill/>
                    <a:ln>
                      <a:noFill/>
                    </a:ln>
                  </pic:spPr>
                </pic:pic>
              </a:graphicData>
            </a:graphic>
          </wp:inline>
        </w:drawing>
      </w:r>
      <w: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w:t>
      </w:r>
      <w:r>
        <w:t>,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000000" w:rsidRDefault="00335A79">
      <w:pPr>
        <w:pStyle w:val="ConsPlusNormal"/>
        <w:widowControl/>
        <w:ind w:firstLine="540"/>
        <w:jc w:val="both"/>
      </w:pPr>
      <w:r>
        <w:rPr>
          <w:noProof/>
          <w:position w:val="-12"/>
        </w:rPr>
        <w:drawing>
          <wp:inline distT="0" distB="0" distL="0" distR="0">
            <wp:extent cx="660400" cy="241300"/>
            <wp:effectExtent l="0" t="0" r="6350" b="635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660400" cy="241300"/>
                    </a:xfrm>
                    <a:prstGeom prst="rect">
                      <a:avLst/>
                    </a:prstGeom>
                    <a:noFill/>
                    <a:ln>
                      <a:noFill/>
                    </a:ln>
                  </pic:spPr>
                </pic:pic>
              </a:graphicData>
            </a:graphic>
          </wp:inline>
        </w:drawing>
      </w:r>
      <w:r>
        <w:t xml:space="preserve"> - приходящаяся на группу точек поставк</w:t>
      </w:r>
      <w:r>
        <w:t>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рублей;</w:t>
      </w:r>
    </w:p>
    <w:p w:rsidR="00000000" w:rsidRDefault="00335A79">
      <w:pPr>
        <w:pStyle w:val="ConsPlusNormal"/>
        <w:widowControl/>
        <w:ind w:firstLine="540"/>
        <w:jc w:val="both"/>
      </w:pPr>
      <w:r>
        <w:rPr>
          <w:noProof/>
          <w:position w:val="-12"/>
        </w:rPr>
        <w:drawing>
          <wp:inline distT="0" distB="0" distL="0" distR="0">
            <wp:extent cx="603250" cy="241300"/>
            <wp:effectExtent l="0" t="0" r="6350" b="635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603250" cy="241300"/>
                    </a:xfrm>
                    <a:prstGeom prst="rect">
                      <a:avLst/>
                    </a:prstGeom>
                    <a:noFill/>
                    <a:ln>
                      <a:noFill/>
                    </a:ln>
                  </pic:spPr>
                </pic:pic>
              </a:graphicData>
            </a:graphic>
          </wp:inline>
        </w:drawing>
      </w:r>
      <w:r>
        <w:t xml:space="preserve"> - приходящаяся на группу точек поставк</w:t>
      </w:r>
      <w:r>
        <w:t>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рублей;</w:t>
      </w:r>
    </w:p>
    <w:p w:rsidR="00000000" w:rsidRDefault="00335A79">
      <w:pPr>
        <w:pStyle w:val="ConsPlusNormal"/>
        <w:widowControl/>
        <w:ind w:firstLine="540"/>
        <w:jc w:val="both"/>
      </w:pPr>
      <w:r>
        <w:rPr>
          <w:noProof/>
          <w:position w:val="-14"/>
        </w:rPr>
        <w:drawing>
          <wp:inline distT="0" distB="0" distL="0" distR="0">
            <wp:extent cx="361950" cy="25400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r>
        <w:t xml:space="preserve"> - плановое почасовое потребление г</w:t>
      </w:r>
      <w:r>
        <w:t>арантирующего поставщика, сформированное коммерческим оператором оптового рынка по результатам конкурентного отбора ценовых заявок на сутки вперед для часа (h) расчетного периода (m), МВт·ч;</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объем покупки электрическо</w:t>
      </w:r>
      <w:r>
        <w:t>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w:t>
      </w:r>
      <w:r>
        <w:t>ответствии с договором о присоединении к торговой системе оптового рынка в час (h) расчетного периода (m), МВт·ч.</w:t>
      </w:r>
    </w:p>
    <w:p w:rsidR="00000000" w:rsidRDefault="00335A79">
      <w:pPr>
        <w:pStyle w:val="ConsPlusNormal"/>
        <w:widowControl/>
        <w:ind w:firstLine="540"/>
        <w:jc w:val="both"/>
      </w:pPr>
      <w:r>
        <w:t xml:space="preserve">17. Дифференцированная по часам расчетного периода нерегулируемая цена на электрическую энергию на оптовом рынке, определяемая по результатам </w:t>
      </w:r>
      <w:r>
        <w:t>конкурентного отбора ценовых заявок на сутки вперед для часа (h) расчетного периода (m) (</w:t>
      </w:r>
      <w:r>
        <w:rPr>
          <w:noProof/>
          <w:position w:val="-14"/>
        </w:rPr>
        <w:drawing>
          <wp:inline distT="0" distB="0" distL="0" distR="0">
            <wp:extent cx="660400" cy="254000"/>
            <wp:effectExtent l="0" t="0" r="635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рассчитывается коммерческим оператором оптового рынка по формулам:</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32"/>
        </w:rPr>
        <w:drawing>
          <wp:inline distT="0" distB="0" distL="0" distR="0">
            <wp:extent cx="3365500" cy="482600"/>
            <wp:effectExtent l="0" t="0" r="635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365500" cy="482600"/>
                    </a:xfrm>
                    <a:prstGeom prst="rect">
                      <a:avLst/>
                    </a:prstGeom>
                    <a:noFill/>
                    <a:ln>
                      <a:noFill/>
                    </a:ln>
                  </pic:spPr>
                </pic:pic>
              </a:graphicData>
            </a:graphic>
          </wp:inline>
        </w:drawing>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46"/>
        </w:rPr>
        <w:drawing>
          <wp:inline distT="0" distB="0" distL="0" distR="0">
            <wp:extent cx="3797300" cy="774700"/>
            <wp:effectExtent l="0" t="0" r="0" b="635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3797300" cy="774700"/>
                    </a:xfrm>
                    <a:prstGeom prst="rect">
                      <a:avLst/>
                    </a:prstGeom>
                    <a:noFill/>
                    <a:ln>
                      <a:noFill/>
                    </a:ln>
                  </pic:spPr>
                </pic:pic>
              </a:graphicData>
            </a:graphic>
          </wp:inline>
        </w:drawing>
      </w:r>
      <w:r>
        <w:t>, (30)</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16"/>
        </w:rPr>
        <w:drawing>
          <wp:inline distT="0" distB="0" distL="0" distR="0">
            <wp:extent cx="2730500" cy="279400"/>
            <wp:effectExtent l="0" t="0" r="0" b="635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730500" cy="279400"/>
                    </a:xfrm>
                    <a:prstGeom prst="rect">
                      <a:avLst/>
                    </a:prstGeom>
                    <a:noFill/>
                    <a:ln>
                      <a:noFill/>
                    </a:ln>
                  </pic:spPr>
                </pic:pic>
              </a:graphicData>
            </a:graphic>
          </wp:inline>
        </w:drawing>
      </w:r>
      <w:r>
        <w:t>, (31)</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393700" cy="254000"/>
            <wp:effectExtent l="0" t="0" r="635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93700" cy="254000"/>
                    </a:xfrm>
                    <a:prstGeom prst="rect">
                      <a:avLst/>
                    </a:prstGeom>
                    <a:noFill/>
                    <a:ln>
                      <a:noFill/>
                    </a:ln>
                  </pic:spPr>
                </pic:pic>
              </a:graphicData>
            </a:graphic>
          </wp:inline>
        </w:drawing>
      </w:r>
      <w: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w:t>
      </w:r>
      <w:r>
        <w:lastRenderedPageBreak/>
        <w:t>передаче электрической энергии, рассчитанный коммерческим оператором оптового рынка для ча</w:t>
      </w:r>
      <w:r>
        <w:t>са (h) расчетного периода (m);</w:t>
      </w:r>
    </w:p>
    <w:p w:rsidR="00000000" w:rsidRDefault="00335A79">
      <w:pPr>
        <w:pStyle w:val="ConsPlusNormal"/>
        <w:widowControl/>
        <w:ind w:firstLine="540"/>
        <w:jc w:val="both"/>
      </w:pPr>
      <w:r>
        <w:rPr>
          <w:noProof/>
          <w:position w:val="-14"/>
        </w:rPr>
        <w:drawing>
          <wp:inline distT="0" distB="0" distL="0" distR="0">
            <wp:extent cx="342900" cy="25400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42900" cy="2540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рынка из цен, сформированных по результатам конкурентного отбора ценовых заявок на сутки впе</w:t>
      </w:r>
      <w:r>
        <w:t>ред с учетом стоимости нагрузочных потерь и системных ограничений для часа (h) расчетного периода (m), рублей/МВт·ч;</w:t>
      </w:r>
    </w:p>
    <w:p w:rsidR="00000000" w:rsidRDefault="00335A79">
      <w:pPr>
        <w:pStyle w:val="ConsPlusNormal"/>
        <w:widowControl/>
        <w:ind w:firstLine="540"/>
        <w:jc w:val="both"/>
      </w:pPr>
      <w:r>
        <w:rPr>
          <w:noProof/>
          <w:position w:val="-14"/>
        </w:rPr>
        <w:drawing>
          <wp:inline distT="0" distB="0" distL="0" distR="0">
            <wp:extent cx="330200" cy="25400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30200" cy="254000"/>
                    </a:xfrm>
                    <a:prstGeom prst="rect">
                      <a:avLst/>
                    </a:prstGeom>
                    <a:noFill/>
                    <a:ln>
                      <a:noFill/>
                    </a:ln>
                  </pic:spPr>
                </pic:pic>
              </a:graphicData>
            </a:graphic>
          </wp:inline>
        </w:drawing>
      </w:r>
      <w:r>
        <w:t xml:space="preserve"> - объем покупки электрической энергии гарантирующим поставщиком по результатам конкурентного отбора це</w:t>
      </w:r>
      <w:r>
        <w:t>новых заявок на сутки вперед в час (h) расчетного периода (m), рассчитываемый коммерческим оператором оптового рынка по</w:t>
      </w:r>
      <w:hyperlink r:id="rId207" w:history="1">
        <w:r>
          <w:rPr>
            <w:color w:val="0000FF"/>
          </w:rPr>
          <w:t xml:space="preserve"> формуле (31</w:t>
        </w:r>
      </w:hyperlink>
      <w:r>
        <w:rPr>
          <w:noProof/>
          <w:position w:val="-14"/>
        </w:rPr>
        <w:drawing>
          <wp:inline distT="0" distB="0" distL="0" distR="0">
            <wp:extent cx="330200" cy="25400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30200" cy="254000"/>
                    </a:xfrm>
                    <a:prstGeom prst="rect">
                      <a:avLst/>
                    </a:prstGeom>
                    <a:noFill/>
                    <a:ln>
                      <a:noFill/>
                    </a:ln>
                  </pic:spPr>
                </pic:pic>
              </a:graphicData>
            </a:graphic>
          </wp:inline>
        </w:drawing>
      </w:r>
      <w:r>
        <w:t>), МВт·ч;</w:t>
      </w:r>
    </w:p>
    <w:p w:rsidR="00000000" w:rsidRDefault="00335A79">
      <w:pPr>
        <w:pStyle w:val="ConsPlusNormal"/>
        <w:widowControl/>
        <w:ind w:firstLine="540"/>
        <w:jc w:val="both"/>
      </w:pPr>
      <w:r>
        <w:rPr>
          <w:noProof/>
          <w:position w:val="-12"/>
        </w:rPr>
        <w:drawing>
          <wp:inline distT="0" distB="0" distL="0" distR="0">
            <wp:extent cx="508000" cy="241300"/>
            <wp:effectExtent l="0" t="0" r="6350" b="635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xml:space="preserve"> - индикативная цена на электрическую энергию, установленная для соответствующего периода (m) для покупки по регулируемым договорам, заключаемым гарантирующим поставщиком в </w:t>
      </w:r>
      <w:r>
        <w:t>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рублей/МВт·ч;</w:t>
      </w:r>
    </w:p>
    <w:p w:rsidR="00000000" w:rsidRDefault="00335A79">
      <w:pPr>
        <w:pStyle w:val="ConsPlusNormal"/>
        <w:widowControl/>
        <w:ind w:firstLine="540"/>
        <w:jc w:val="both"/>
      </w:pPr>
      <w:r>
        <w:rPr>
          <w:noProof/>
          <w:position w:val="-14"/>
        </w:rPr>
        <w:drawing>
          <wp:inline distT="0" distB="0" distL="0" distR="0">
            <wp:extent cx="482600" cy="25400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482600" cy="254000"/>
                    </a:xfrm>
                    <a:prstGeom prst="rect">
                      <a:avLst/>
                    </a:prstGeom>
                    <a:noFill/>
                    <a:ln>
                      <a:noFill/>
                    </a:ln>
                  </pic:spPr>
                </pic:pic>
              </a:graphicData>
            </a:graphic>
          </wp:inline>
        </w:drawing>
      </w:r>
      <w: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w:t>
      </w:r>
      <w:r>
        <w:t xml:space="preserve">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w:t>
      </w:r>
      <w:r>
        <w:t>я электрической энергии (мощности) населением и приравненными к нему категориями потребителей), МВт·ч;</w:t>
      </w:r>
    </w:p>
    <w:p w:rsidR="00000000" w:rsidRDefault="00335A79">
      <w:pPr>
        <w:pStyle w:val="ConsPlusNormal"/>
        <w:widowControl/>
        <w:ind w:firstLine="540"/>
        <w:jc w:val="both"/>
      </w:pPr>
      <w:r>
        <w:t>K - множество свободных договоров (k), зарегистрированных гарантирующим поставщиком на оптовом рынке в отношении его зоны деятельности, по которым осущес</w:t>
      </w:r>
      <w:r>
        <w:t>твлялась поставка электрической энергии в расчетном периоде (m);</w:t>
      </w:r>
    </w:p>
    <w:p w:rsidR="00000000" w:rsidRDefault="00335A79">
      <w:pPr>
        <w:pStyle w:val="ConsPlusNormal"/>
        <w:widowControl/>
        <w:ind w:firstLine="540"/>
        <w:jc w:val="both"/>
      </w:pPr>
      <w:r>
        <w:rPr>
          <w:noProof/>
          <w:position w:val="-14"/>
        </w:rPr>
        <w:drawing>
          <wp:inline distT="0" distB="0" distL="0" distR="0">
            <wp:extent cx="381000" cy="2540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w:t>
      </w:r>
      <w:r>
        <w:t>а оптовом рынке в отношении его зоны деятельности, указанная в поручении гарантирующего поставщика коммерческому оператору оптового рынка для учета свободного договора (k), рублей/МВт·ч;</w:t>
      </w:r>
    </w:p>
    <w:p w:rsidR="00000000" w:rsidRDefault="00335A79">
      <w:pPr>
        <w:pStyle w:val="ConsPlusNormal"/>
        <w:widowControl/>
        <w:ind w:firstLine="540"/>
        <w:jc w:val="both"/>
      </w:pPr>
      <w:r>
        <w:rPr>
          <w:noProof/>
          <w:position w:val="-14"/>
        </w:rPr>
        <w:drawing>
          <wp:inline distT="0" distB="0" distL="0" distR="0">
            <wp:extent cx="361950" cy="2540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r>
        <w:t xml:space="preserve"> - объем электрической энергии, п</w:t>
      </w:r>
      <w:r>
        <w:t>оставленной по свободному договору в час (h) расчетного периода (m), зарегистрированному гарантирующим поставщиком на оптовом рынке в отношении его зоны деятельности, МВт·ч;</w:t>
      </w:r>
    </w:p>
    <w:p w:rsidR="00000000" w:rsidRDefault="00335A79">
      <w:pPr>
        <w:pStyle w:val="ConsPlusNormal"/>
        <w:widowControl/>
        <w:ind w:firstLine="540"/>
        <w:jc w:val="both"/>
      </w:pPr>
      <w:r>
        <w:rPr>
          <w:noProof/>
          <w:position w:val="-12"/>
        </w:rPr>
        <w:drawing>
          <wp:inline distT="0" distB="0" distL="0" distR="0">
            <wp:extent cx="647700" cy="241300"/>
            <wp:effectExtent l="0" t="0" r="0" b="635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647700" cy="241300"/>
                    </a:xfrm>
                    <a:prstGeom prst="rect">
                      <a:avLst/>
                    </a:prstGeom>
                    <a:noFill/>
                    <a:ln>
                      <a:noFill/>
                    </a:ln>
                  </pic:spPr>
                </pic:pic>
              </a:graphicData>
            </a:graphic>
          </wp:inline>
        </w:drawing>
      </w:r>
      <w:r>
        <w:t xml:space="preserve"> - стоимость электрической энергии, поставленно</w:t>
      </w:r>
      <w:r>
        <w:t>й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w:t>
      </w:r>
      <w:r>
        <w:t>ти функционирования оптового и розничных рынков, проданной покупателем в час (h) расчетного периода (m), рублей. В целях настоящих Правил в случае, если гарантирующий поставщик не функционирует в отдельных частях ценовых зон оптового рынка, для которых Пра</w:t>
      </w:r>
      <w:r>
        <w:t xml:space="preserve">вительством Российской Федерации установлены особенности функционирования оптового и розничных рынков, объем покупки электрической энергии </w:t>
      </w:r>
      <w:r>
        <w:rPr>
          <w:noProof/>
          <w:position w:val="-14"/>
        </w:rPr>
        <w:drawing>
          <wp:inline distT="0" distB="0" distL="0" distR="0">
            <wp:extent cx="482600" cy="25400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82600" cy="254000"/>
                    </a:xfrm>
                    <a:prstGeom prst="rect">
                      <a:avLst/>
                    </a:prstGeom>
                    <a:noFill/>
                    <a:ln>
                      <a:noFill/>
                    </a:ln>
                  </pic:spPr>
                </pic:pic>
              </a:graphicData>
            </a:graphic>
          </wp:inline>
        </w:drawing>
      </w:r>
      <w:r>
        <w:t xml:space="preserve"> принимается равным нулю;</w:t>
      </w:r>
    </w:p>
    <w:p w:rsidR="00000000" w:rsidRDefault="00335A79">
      <w:pPr>
        <w:pStyle w:val="ConsPlusNormal"/>
        <w:widowControl/>
        <w:ind w:firstLine="540"/>
        <w:jc w:val="both"/>
      </w:pPr>
      <w:r>
        <w:rPr>
          <w:noProof/>
          <w:position w:val="-14"/>
        </w:rPr>
        <w:drawing>
          <wp:inline distT="0" distB="0" distL="0" distR="0">
            <wp:extent cx="692150" cy="25400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xml:space="preserve"> - объем покупки эл</w:t>
      </w:r>
      <w:r>
        <w:t xml:space="preserve">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w:t>
      </w:r>
      <w:r>
        <w:t>рынка в соответствии с договором о присоединении к торговой системе оптового рынка в час (h) расчетного периода (m), МВт·ч. В целях настоящих Правил объемы покупки электрической энергии по заключенным гарантирующим поставщиком регулируемым договорам (</w:t>
      </w:r>
      <w:r>
        <w:rPr>
          <w:noProof/>
          <w:position w:val="-14"/>
        </w:rPr>
        <w:drawing>
          <wp:inline distT="0" distB="0" distL="0" distR="0">
            <wp:extent cx="482600" cy="2540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482600" cy="254000"/>
                    </a:xfrm>
                    <a:prstGeom prst="rect">
                      <a:avLst/>
                    </a:prstGeom>
                    <a:noFill/>
                    <a:ln>
                      <a:noFill/>
                    </a:ln>
                  </pic:spPr>
                </pic:pic>
              </a:graphicData>
            </a:graphic>
          </wp:inline>
        </w:drawing>
      </w:r>
      <w:r>
        <w:t>), (</w:t>
      </w:r>
      <w:r>
        <w:rPr>
          <w:noProof/>
          <w:position w:val="-14"/>
        </w:rPr>
        <w:drawing>
          <wp:inline distT="0" distB="0" distL="0" distR="0">
            <wp:extent cx="692150" cy="25400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692150" cy="254000"/>
                    </a:xfrm>
                    <a:prstGeom prst="rect">
                      <a:avLst/>
                    </a:prstGeom>
                    <a:noFill/>
                    <a:ln>
                      <a:noFill/>
                    </a:ln>
                  </pic:spPr>
                </pic:pic>
              </a:graphicData>
            </a:graphic>
          </wp:inline>
        </w:drawing>
      </w:r>
      <w:r>
        <w:t>) определяются без учета увеличения объемов поставки для компенсации потерь электрической энергии в электрических сетях.</w:t>
      </w:r>
    </w:p>
    <w:p w:rsidR="00000000" w:rsidRDefault="00335A79">
      <w:pPr>
        <w:pStyle w:val="ConsPlusNormal"/>
        <w:widowControl/>
        <w:ind w:firstLine="540"/>
        <w:jc w:val="both"/>
      </w:pPr>
      <w:r>
        <w:t>18. Дифференцированная по часам расчетного периода нерегулируема</w:t>
      </w:r>
      <w:r>
        <w:t xml:space="preserve">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для </w:t>
      </w:r>
      <w:r>
        <w:lastRenderedPageBreak/>
        <w:t>часа (h) расчетного периода (m) (</w:t>
      </w:r>
      <w:r>
        <w:rPr>
          <w:noProof/>
          <w:position w:val="-14"/>
        </w:rPr>
        <w:drawing>
          <wp:inline distT="0" distB="0" distL="0" distR="0">
            <wp:extent cx="603250" cy="254000"/>
            <wp:effectExtent l="0" t="0" r="635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603250" cy="254000"/>
                    </a:xfrm>
                    <a:prstGeom prst="rect">
                      <a:avLst/>
                    </a:prstGeom>
                    <a:noFill/>
                    <a:ln>
                      <a:noFill/>
                    </a:ln>
                  </pic:spPr>
                </pic:pic>
              </a:graphicData>
            </a:graphic>
          </wp:inline>
        </w:drawing>
      </w:r>
      <w:r>
        <w:t>) рассчитывается коммерческим оператором оптового рынка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4"/>
        </w:rPr>
        <w:drawing>
          <wp:inline distT="0" distB="0" distL="0" distR="0">
            <wp:extent cx="2781300" cy="25400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2781300" cy="254000"/>
                    </a:xfrm>
                    <a:prstGeom prst="rect">
                      <a:avLst/>
                    </a:prstGeom>
                    <a:noFill/>
                    <a:ln>
                      <a:noFill/>
                    </a:ln>
                  </pic:spPr>
                </pic:pic>
              </a:graphicData>
            </a:graphic>
          </wp:inline>
        </w:drawing>
      </w:r>
      <w:r>
        <w:t>, (32)</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660400" cy="254000"/>
            <wp:effectExtent l="0" t="0" r="635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xml:space="preserve"> - дифференцированная по часам расчетного периода нерегулируемая цена на электрическую энергию на о</w:t>
      </w:r>
      <w:r>
        <w:t>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w:t>
      </w:r>
      <w:hyperlink r:id="rId218" w:history="1">
        <w:r>
          <w:rPr>
            <w:color w:val="0000FF"/>
          </w:rPr>
          <w:t xml:space="preserve"> формуле (30</w:t>
        </w:r>
      </w:hyperlink>
      <w:r>
        <w:rPr>
          <w:noProof/>
          <w:position w:val="-14"/>
        </w:rPr>
        <w:drawing>
          <wp:inline distT="0" distB="0" distL="0" distR="0">
            <wp:extent cx="660400" cy="254000"/>
            <wp:effectExtent l="0" t="0" r="635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660400" cy="2540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2"/>
        </w:rPr>
        <w:drawing>
          <wp:inline distT="0" distB="0" distL="0" distR="0">
            <wp:extent cx="279400" cy="241300"/>
            <wp:effectExtent l="0" t="0" r="6350" b="635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w:t>
      </w:r>
      <w:r>
        <w:t>нка в соответствии с</w:t>
      </w:r>
      <w:hyperlink r:id="rId220" w:history="1">
        <w:r>
          <w:rPr>
            <w:color w:val="0000FF"/>
          </w:rPr>
          <w:t xml:space="preserve"> разделом II</w:t>
        </w:r>
      </w:hyperlink>
      <w:r>
        <w:t>I настоящих Правил по результатам конкурентного отбора заявок для балансирования системы для расч</w:t>
      </w:r>
      <w:r>
        <w:t>етного периода (m) по</w:t>
      </w:r>
      <w:hyperlink r:id="rId221" w:history="1">
        <w:r>
          <w:rPr>
            <w:color w:val="0000FF"/>
          </w:rPr>
          <w:t xml:space="preserve"> формуле (27</w:t>
        </w:r>
      </w:hyperlink>
      <w:r>
        <w:rPr>
          <w:noProof/>
          <w:position w:val="-12"/>
        </w:rPr>
        <w:drawing>
          <wp:inline distT="0" distB="0" distL="0" distR="0">
            <wp:extent cx="279400" cy="241300"/>
            <wp:effectExtent l="0" t="0" r="6350" b="635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rPr>
          <w:noProof/>
          <w:position w:val="-12"/>
        </w:rPr>
        <w:drawing>
          <wp:inline distT="0" distB="0" distL="0" distR="0">
            <wp:extent cx="527050" cy="241300"/>
            <wp:effectExtent l="0" t="0" r="6350" b="635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xml:space="preserve"> - приходящаяся на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и конкурентного отбора заявок для балансирован</w:t>
      </w:r>
      <w:r>
        <w:t>ия системы, рассчитанная коммерческим оператором оптового рынка в соответствии с</w:t>
      </w:r>
      <w:hyperlink r:id="rId223" w:history="1">
        <w:r>
          <w:rPr>
            <w:color w:val="0000FF"/>
          </w:rPr>
          <w:t xml:space="preserve"> разделом II</w:t>
        </w:r>
      </w:hyperlink>
      <w:r>
        <w:t>I настоящих Правил для расчетного пер</w:t>
      </w:r>
      <w:r>
        <w:t>иода (m) по</w:t>
      </w:r>
      <w:hyperlink r:id="rId224" w:history="1">
        <w:r>
          <w:rPr>
            <w:color w:val="0000FF"/>
          </w:rPr>
          <w:t xml:space="preserve"> формуле (28</w:t>
        </w:r>
      </w:hyperlink>
      <w:r>
        <w:rPr>
          <w:noProof/>
          <w:position w:val="-12"/>
        </w:rPr>
        <w:drawing>
          <wp:inline distT="0" distB="0" distL="0" distR="0">
            <wp:extent cx="527050" cy="241300"/>
            <wp:effectExtent l="0" t="0" r="6350" b="635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527050" cy="241300"/>
                    </a:xfrm>
                    <a:prstGeom prst="rect">
                      <a:avLst/>
                    </a:prstGeom>
                    <a:noFill/>
                    <a:ln>
                      <a:noFill/>
                    </a:ln>
                  </pic:spPr>
                </pic:pic>
              </a:graphicData>
            </a:graphic>
          </wp:inline>
        </w:drawing>
      </w:r>
      <w:r>
        <w:t>), рублей/МВт·ч.</w:t>
      </w:r>
    </w:p>
    <w:p w:rsidR="00000000" w:rsidRDefault="00335A79">
      <w:pPr>
        <w:pStyle w:val="ConsPlusNormal"/>
        <w:widowControl/>
        <w:ind w:firstLine="540"/>
        <w:jc w:val="both"/>
      </w:pPr>
      <w:r>
        <w:t>19. Дифференцированная по часам расчетного периода нер</w:t>
      </w:r>
      <w:r>
        <w:t>егулируемая цена на электрическую энергию, определяемая по результатам конкурентного отбора заявок для балансирования системы для объема превышения фактического потребления над плановым, в час (h) расчетного периода (m) (</w:t>
      </w:r>
      <w:r>
        <w:rPr>
          <w:noProof/>
          <w:position w:val="-14"/>
        </w:rPr>
        <w:drawing>
          <wp:inline distT="0" distB="0" distL="0" distR="0">
            <wp:extent cx="539750" cy="25400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539750" cy="254000"/>
                    </a:xfrm>
                    <a:prstGeom prst="rect">
                      <a:avLst/>
                    </a:prstGeom>
                    <a:noFill/>
                    <a:ln>
                      <a:noFill/>
                    </a:ln>
                  </pic:spPr>
                </pic:pic>
              </a:graphicData>
            </a:graphic>
          </wp:inline>
        </w:drawing>
      </w:r>
      <w:r>
        <w:t>) рассчитывается коммерческим оператором оптового рынка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6"/>
        </w:rPr>
        <w:drawing>
          <wp:inline distT="0" distB="0" distL="0" distR="0">
            <wp:extent cx="2139950" cy="279400"/>
            <wp:effectExtent l="0" t="0" r="0" b="635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139950" cy="279400"/>
                    </a:xfrm>
                    <a:prstGeom prst="rect">
                      <a:avLst/>
                    </a:prstGeom>
                    <a:noFill/>
                    <a:ln>
                      <a:noFill/>
                    </a:ln>
                  </pic:spPr>
                </pic:pic>
              </a:graphicData>
            </a:graphic>
          </wp:inline>
        </w:drawing>
      </w:r>
      <w:r>
        <w:t>, (33)</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330200" cy="25400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330200" cy="254000"/>
                    </a:xfrm>
                    <a:prstGeom prst="rect">
                      <a:avLst/>
                    </a:prstGeom>
                    <a:noFill/>
                    <a:ln>
                      <a:noFill/>
                    </a:ln>
                  </pic:spPr>
                </pic:pic>
              </a:graphicData>
            </a:graphic>
          </wp:inline>
        </w:drawing>
      </w:r>
      <w:r>
        <w:t xml:space="preserve"> - цена на балансирование вверх, рассчитываемая коммерческим оператором оптового рынка для часа (h) рас</w:t>
      </w:r>
      <w:r>
        <w:t>четного периода (m), рублей/МВт·ч;</w:t>
      </w:r>
    </w:p>
    <w:p w:rsidR="00000000" w:rsidRDefault="00335A79">
      <w:pPr>
        <w:pStyle w:val="ConsPlusNormal"/>
        <w:widowControl/>
        <w:ind w:firstLine="540"/>
        <w:jc w:val="both"/>
      </w:pPr>
      <w:r>
        <w:rPr>
          <w:noProof/>
          <w:position w:val="-14"/>
        </w:rPr>
        <w:drawing>
          <wp:inline distT="0" distB="0" distL="0" distR="0">
            <wp:extent cx="381000" cy="2540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рынка в соответствии с договором о присоединении к торговой системе оптового рынка по ре</w:t>
      </w:r>
      <w:r>
        <w:t>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000000" w:rsidRDefault="00335A79">
      <w:pPr>
        <w:pStyle w:val="ConsPlusNormal"/>
        <w:widowControl/>
        <w:ind w:firstLine="540"/>
        <w:jc w:val="both"/>
      </w:pPr>
      <w:r>
        <w:t>20. Дифференцированная по часам расчетного периода средневзвешенная нерегулируем</w:t>
      </w:r>
      <w:r>
        <w:t>ая цена на электрическую энергию на оптовом рынке для объема превышения планового потребления над фактическим в час (h) расчетного периода (m) (</w:t>
      </w:r>
      <w:r>
        <w:rPr>
          <w:noProof/>
          <w:position w:val="-14"/>
        </w:rPr>
        <w:drawing>
          <wp:inline distT="0" distB="0" distL="0" distR="0">
            <wp:extent cx="527050" cy="254000"/>
            <wp:effectExtent l="0" t="0" r="635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527050" cy="254000"/>
                    </a:xfrm>
                    <a:prstGeom prst="rect">
                      <a:avLst/>
                    </a:prstGeom>
                    <a:noFill/>
                    <a:ln>
                      <a:noFill/>
                    </a:ln>
                  </pic:spPr>
                </pic:pic>
              </a:graphicData>
            </a:graphic>
          </wp:inline>
        </w:drawing>
      </w:r>
      <w:r>
        <w:t>) рассчитывается коммерческим оператором оптового рынка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16"/>
        </w:rPr>
        <w:drawing>
          <wp:inline distT="0" distB="0" distL="0" distR="0">
            <wp:extent cx="2082800" cy="279400"/>
            <wp:effectExtent l="0" t="0" r="0" b="635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082800" cy="279400"/>
                    </a:xfrm>
                    <a:prstGeom prst="rect">
                      <a:avLst/>
                    </a:prstGeom>
                    <a:noFill/>
                    <a:ln>
                      <a:noFill/>
                    </a:ln>
                  </pic:spPr>
                </pic:pic>
              </a:graphicData>
            </a:graphic>
          </wp:inline>
        </w:drawing>
      </w:r>
      <w:r>
        <w:t>, (34)</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381000" cy="25400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оптового рынка в соответствии с договором о присоединении к торговой системе оптового рынка п</w:t>
      </w:r>
      <w:r>
        <w:t>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000000" w:rsidRDefault="00335A79">
      <w:pPr>
        <w:pStyle w:val="ConsPlusNormal"/>
        <w:widowControl/>
        <w:ind w:firstLine="540"/>
        <w:jc w:val="both"/>
      </w:pPr>
      <w:r>
        <w:rPr>
          <w:noProof/>
          <w:position w:val="-14"/>
        </w:rPr>
        <w:drawing>
          <wp:inline distT="0" distB="0" distL="0" distR="0">
            <wp:extent cx="311150" cy="25400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11150" cy="254000"/>
                    </a:xfrm>
                    <a:prstGeom prst="rect">
                      <a:avLst/>
                    </a:prstGeom>
                    <a:noFill/>
                    <a:ln>
                      <a:noFill/>
                    </a:ln>
                  </pic:spPr>
                </pic:pic>
              </a:graphicData>
            </a:graphic>
          </wp:inline>
        </w:drawing>
      </w:r>
      <w:r>
        <w:t xml:space="preserve"> - цена на балансирование вниз, рассчитыв</w:t>
      </w:r>
      <w:r>
        <w:t>аемая коммерческим оператором оптового рынка для часа (h) расчетного периода (m), рублей/МВт·ч.</w:t>
      </w:r>
    </w:p>
    <w:p w:rsidR="00000000" w:rsidRDefault="00335A79">
      <w:pPr>
        <w:pStyle w:val="ConsPlusNormal"/>
        <w:widowControl/>
        <w:ind w:firstLine="540"/>
        <w:jc w:val="both"/>
      </w:pPr>
      <w:r>
        <w:lastRenderedPageBreak/>
        <w:t xml:space="preserve">21. Приходящаяся на единицу электрической энергии разница предварительных требований и обязательств по результатам конкурентного отбора ценовых заявок на сутки </w:t>
      </w:r>
      <w:r>
        <w:t>вперед (</w:t>
      </w:r>
      <w:r>
        <w:rPr>
          <w:noProof/>
          <w:position w:val="-12"/>
        </w:rPr>
        <w:drawing>
          <wp:inline distT="0" distB="0" distL="0" distR="0">
            <wp:extent cx="711200" cy="241300"/>
            <wp:effectExtent l="0" t="0" r="0" b="635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 рассчитывается коммерческим оператором оптового рынка в соответствии с</w:t>
      </w:r>
      <w:hyperlink r:id="rId234" w:history="1">
        <w:r>
          <w:rPr>
            <w:color w:val="0000FF"/>
          </w:rPr>
          <w:t xml:space="preserve"> разделом II</w:t>
        </w:r>
      </w:hyperlink>
      <w:r>
        <w:rPr>
          <w:noProof/>
          <w:position w:val="-12"/>
        </w:rPr>
        <w:drawing>
          <wp:inline distT="0" distB="0" distL="0" distR="0">
            <wp:extent cx="711200" cy="241300"/>
            <wp:effectExtent l="0" t="0" r="0" b="635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711200" cy="241300"/>
                    </a:xfrm>
                    <a:prstGeom prst="rect">
                      <a:avLst/>
                    </a:prstGeom>
                    <a:noFill/>
                    <a:ln>
                      <a:noFill/>
                    </a:ln>
                  </pic:spPr>
                </pic:pic>
              </a:graphicData>
            </a:graphic>
          </wp:inline>
        </w:drawing>
      </w:r>
      <w:r>
        <w:t>I настоящих Правил для расчетного периода (m)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46"/>
        </w:rPr>
        <w:drawing>
          <wp:inline distT="0" distB="0" distL="0" distR="0">
            <wp:extent cx="1524000" cy="55880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524000" cy="558800"/>
                    </a:xfrm>
                    <a:prstGeom prst="rect">
                      <a:avLst/>
                    </a:prstGeom>
                    <a:noFill/>
                    <a:ln>
                      <a:noFill/>
                    </a:ln>
                  </pic:spPr>
                </pic:pic>
              </a:graphicData>
            </a:graphic>
          </wp:inline>
        </w:drawing>
      </w:r>
      <w:r>
        <w:t>, (35)</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2"/>
        </w:rPr>
        <w:drawing>
          <wp:inline distT="0" distB="0" distL="0" distR="0">
            <wp:extent cx="660400" cy="241300"/>
            <wp:effectExtent l="0" t="0" r="6350" b="635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660400" cy="24130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w:t>
      </w:r>
      <w:r>
        <w:t>рительных требований и обязательств по результатам конкурентного отбора ценовых заявок на сутки вперед, рассчитанная коммерческим оператором оптового рынка для расчетного периода (m), рублей;</w:t>
      </w:r>
    </w:p>
    <w:p w:rsidR="00000000" w:rsidRDefault="00335A79">
      <w:pPr>
        <w:pStyle w:val="ConsPlusNormal"/>
        <w:widowControl/>
        <w:ind w:firstLine="540"/>
        <w:jc w:val="both"/>
      </w:pPr>
      <w:r>
        <w:rPr>
          <w:noProof/>
          <w:position w:val="-14"/>
        </w:rPr>
        <w:drawing>
          <wp:inline distT="0" distB="0" distL="0" distR="0">
            <wp:extent cx="279400" cy="254000"/>
            <wp:effectExtent l="0" t="0" r="635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xml:space="preserve"> - плановый объем покупки эле</w:t>
      </w:r>
      <w:r>
        <w:t>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w:t>
      </w:r>
      <w:r>
        <w:t>ей, в час (h) расчетного периода (m), рассчитываемый коммерческим оператором оптового рынка по</w:t>
      </w:r>
      <w:hyperlink r:id="rId238" w:history="1">
        <w:r>
          <w:rPr>
            <w:color w:val="0000FF"/>
          </w:rPr>
          <w:t xml:space="preserve"> формуле (29</w:t>
        </w:r>
      </w:hyperlink>
      <w:r>
        <w:rPr>
          <w:noProof/>
          <w:position w:val="-14"/>
        </w:rPr>
        <w:drawing>
          <wp:inline distT="0" distB="0" distL="0" distR="0">
            <wp:extent cx="279400" cy="254000"/>
            <wp:effectExtent l="0" t="0" r="635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t>), МВт·ч.</w:t>
      </w:r>
    </w:p>
    <w:p w:rsidR="00000000" w:rsidRDefault="00335A79">
      <w:pPr>
        <w:pStyle w:val="ConsPlusNormal"/>
        <w:widowControl/>
        <w:ind w:firstLine="540"/>
        <w:jc w:val="both"/>
      </w:pPr>
      <w:r>
        <w:t>22. Приходящаяся на единицу электрической энергии разница предварительных требований и обязательств по результатам конкурентного отбора заявок для балансирования системы (</w:t>
      </w:r>
      <w:r>
        <w:rPr>
          <w:noProof/>
          <w:position w:val="-12"/>
        </w:rPr>
        <w:drawing>
          <wp:inline distT="0" distB="0" distL="0" distR="0">
            <wp:extent cx="641350" cy="241300"/>
            <wp:effectExtent l="0" t="0" r="6350" b="635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 рассчитывается коммерческ</w:t>
      </w:r>
      <w:r>
        <w:t>им оператором оптового рынка в соответствии с</w:t>
      </w:r>
      <w:hyperlink r:id="rId240" w:history="1">
        <w:r>
          <w:rPr>
            <w:color w:val="0000FF"/>
          </w:rPr>
          <w:t xml:space="preserve"> разделом II</w:t>
        </w:r>
      </w:hyperlink>
      <w:r>
        <w:rPr>
          <w:noProof/>
          <w:position w:val="-12"/>
        </w:rPr>
        <w:drawing>
          <wp:inline distT="0" distB="0" distL="0" distR="0">
            <wp:extent cx="641350" cy="241300"/>
            <wp:effectExtent l="0" t="0" r="6350" b="635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41350" cy="241300"/>
                    </a:xfrm>
                    <a:prstGeom prst="rect">
                      <a:avLst/>
                    </a:prstGeom>
                    <a:noFill/>
                    <a:ln>
                      <a:noFill/>
                    </a:ln>
                  </pic:spPr>
                </pic:pic>
              </a:graphicData>
            </a:graphic>
          </wp:inline>
        </w:drawing>
      </w:r>
      <w:r>
        <w:t>I настоящих Правил для расчетного периода (m) по формуле:</w:t>
      </w:r>
    </w:p>
    <w:p w:rsidR="00000000" w:rsidRDefault="00335A79">
      <w:pPr>
        <w:pStyle w:val="ConsPlusNormal"/>
        <w:widowControl/>
        <w:ind w:firstLine="540"/>
        <w:jc w:val="both"/>
      </w:pPr>
    </w:p>
    <w:p w:rsidR="00000000" w:rsidRDefault="00335A79">
      <w:pPr>
        <w:pStyle w:val="ConsPlusNormal"/>
        <w:widowControl/>
        <w:ind w:firstLine="0"/>
        <w:jc w:val="center"/>
      </w:pPr>
      <w:r>
        <w:rPr>
          <w:noProof/>
          <w:position w:val="-48"/>
        </w:rPr>
        <w:drawing>
          <wp:inline distT="0" distB="0" distL="0" distR="0">
            <wp:extent cx="1930400" cy="57150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930400" cy="571500"/>
                    </a:xfrm>
                    <a:prstGeom prst="rect">
                      <a:avLst/>
                    </a:prstGeom>
                    <a:noFill/>
                    <a:ln>
                      <a:noFill/>
                    </a:ln>
                  </pic:spPr>
                </pic:pic>
              </a:graphicData>
            </a:graphic>
          </wp:inline>
        </w:drawing>
      </w:r>
      <w:r>
        <w:t>, (36)</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2"/>
        </w:rPr>
        <w:drawing>
          <wp:inline distT="0" distB="0" distL="0" distR="0">
            <wp:extent cx="603250" cy="241300"/>
            <wp:effectExtent l="0" t="0" r="6350" b="635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603250" cy="241300"/>
                    </a:xfrm>
                    <a:prstGeom prst="rect">
                      <a:avLst/>
                    </a:prstGeom>
                    <a:noFill/>
                    <a:ln>
                      <a:noFill/>
                    </a:ln>
                  </pic:spPr>
                </pic:pic>
              </a:graphicData>
            </a:graphic>
          </wp:inline>
        </w:drawing>
      </w:r>
      <w:r>
        <w:t xml:space="preserve"> - приходящаяся на группу точек поставки гарантирующего поставщика разница предварительных требований и обязатель</w:t>
      </w:r>
      <w:r>
        <w:t>ств по результатам конкурентного отбора заявок для балансирования системы, рассчитанная коммерческим оператором оптового рынка для расчетного периода (m-1), рублей;</w:t>
      </w:r>
    </w:p>
    <w:p w:rsidR="00000000" w:rsidRDefault="00335A79">
      <w:pPr>
        <w:pStyle w:val="ConsPlusNormal"/>
        <w:widowControl/>
        <w:ind w:firstLine="540"/>
        <w:jc w:val="both"/>
      </w:pPr>
      <w:r>
        <w:t>G - множество часов (h) в расчетном периоде (m-1);</w:t>
      </w:r>
    </w:p>
    <w:p w:rsidR="00000000" w:rsidRDefault="00335A79">
      <w:pPr>
        <w:pStyle w:val="ConsPlusNormal"/>
        <w:widowControl/>
        <w:ind w:firstLine="540"/>
        <w:jc w:val="both"/>
      </w:pPr>
      <w:r>
        <w:rPr>
          <w:noProof/>
          <w:position w:val="-14"/>
        </w:rPr>
        <w:drawing>
          <wp:inline distT="0" distB="0" distL="0" distR="0">
            <wp:extent cx="431800" cy="254000"/>
            <wp:effectExtent l="0" t="0" r="635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31800" cy="254000"/>
                    </a:xfrm>
                    <a:prstGeom prst="rect">
                      <a:avLst/>
                    </a:prstGeom>
                    <a:noFill/>
                    <a:ln>
                      <a:noFill/>
                    </a:ln>
                  </pic:spPr>
                </pic:pic>
              </a:graphicData>
            </a:graphic>
          </wp:inline>
        </w:drawing>
      </w:r>
      <w:r>
        <w:t xml:space="preserve"> - фа</w:t>
      </w:r>
      <w:r>
        <w:t>ктическое почасовое потребление электрической энергии гарантирующего поставщика в час (h) расчетного периода (m-1), МВт·ч;</w:t>
      </w:r>
    </w:p>
    <w:p w:rsidR="00000000" w:rsidRDefault="00335A79">
      <w:pPr>
        <w:pStyle w:val="ConsPlusNormal"/>
        <w:widowControl/>
        <w:ind w:firstLine="540"/>
        <w:jc w:val="both"/>
      </w:pPr>
      <w:r>
        <w:rPr>
          <w:noProof/>
          <w:position w:val="-14"/>
        </w:rPr>
        <w:drawing>
          <wp:inline distT="0" distB="0" distL="0" distR="0">
            <wp:extent cx="361950" cy="25400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r>
        <w:t xml:space="preserve"> - плановое почасовое потребление гарантирующего поставщика, сформированное коммерческим оператор</w:t>
      </w:r>
      <w:r>
        <w:t>ом оптового рынка по результатам конкурентного отбора ценовых заявок на сутки вперед для часа (h) расчетного периода (m-1), МВт·ч.</w:t>
      </w:r>
    </w:p>
    <w:p w:rsidR="00000000" w:rsidRDefault="00335A79">
      <w:pPr>
        <w:pStyle w:val="ConsPlusNormal"/>
        <w:widowControl/>
        <w:ind w:firstLine="540"/>
        <w:jc w:val="both"/>
      </w:pPr>
      <w:r>
        <w:t>23. Средневзвешенная нерегулируемая цена на мощность на оптовом рынке в отношении расчетного периода (m) (</w:t>
      </w:r>
      <w:r>
        <w:rPr>
          <w:noProof/>
          <w:position w:val="-12"/>
        </w:rPr>
        <w:drawing>
          <wp:inline distT="0" distB="0" distL="0" distR="0">
            <wp:extent cx="508000" cy="241300"/>
            <wp:effectExtent l="0" t="0" r="6350" b="635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08000" cy="241300"/>
                    </a:xfrm>
                    <a:prstGeom prst="rect">
                      <a:avLst/>
                    </a:prstGeom>
                    <a:noFill/>
                    <a:ln>
                      <a:noFill/>
                    </a:ln>
                  </pic:spPr>
                </pic:pic>
              </a:graphicData>
            </a:graphic>
          </wp:inline>
        </w:drawing>
      </w:r>
      <w:r>
        <w:t>) рассчитывается коммерческим оператором оптового рынка по формулам:</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30"/>
        </w:rPr>
        <w:drawing>
          <wp:inline distT="0" distB="0" distL="0" distR="0">
            <wp:extent cx="3124200" cy="508000"/>
            <wp:effectExtent l="0" t="0" r="0" b="635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124200" cy="508000"/>
                    </a:xfrm>
                    <a:prstGeom prst="rect">
                      <a:avLst/>
                    </a:prstGeom>
                    <a:noFill/>
                    <a:ln>
                      <a:noFill/>
                    </a:ln>
                  </pic:spPr>
                </pic:pic>
              </a:graphicData>
            </a:graphic>
          </wp:inline>
        </w:drawing>
      </w:r>
      <w:r>
        <w:t>, (37)</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30"/>
        </w:rPr>
        <w:drawing>
          <wp:inline distT="0" distB="0" distL="0" distR="0">
            <wp:extent cx="3200400" cy="46355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3200400" cy="463550"/>
                    </a:xfrm>
                    <a:prstGeom prst="rect">
                      <a:avLst/>
                    </a:prstGeom>
                    <a:noFill/>
                    <a:ln>
                      <a:noFill/>
                    </a:ln>
                  </pic:spPr>
                </pic:pic>
              </a:graphicData>
            </a:graphic>
          </wp:inline>
        </w:drawing>
      </w:r>
      <w:r>
        <w:t>, (38)</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30"/>
        </w:rPr>
        <w:lastRenderedPageBreak/>
        <w:drawing>
          <wp:inline distT="0" distB="0" distL="0" distR="0">
            <wp:extent cx="1574800" cy="584200"/>
            <wp:effectExtent l="0" t="0" r="6350" b="635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1574800" cy="584200"/>
                    </a:xfrm>
                    <a:prstGeom prst="rect">
                      <a:avLst/>
                    </a:prstGeom>
                    <a:noFill/>
                    <a:ln>
                      <a:noFill/>
                    </a:ln>
                  </pic:spPr>
                </pic:pic>
              </a:graphicData>
            </a:graphic>
          </wp:inline>
        </w:drawing>
      </w:r>
      <w:r>
        <w:t>, (39)</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30"/>
        </w:rPr>
        <w:drawing>
          <wp:inline distT="0" distB="0" distL="0" distR="0">
            <wp:extent cx="1524000" cy="584200"/>
            <wp:effectExtent l="0" t="0" r="0" b="635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524000" cy="584200"/>
                    </a:xfrm>
                    <a:prstGeom prst="rect">
                      <a:avLst/>
                    </a:prstGeom>
                    <a:noFill/>
                    <a:ln>
                      <a:noFill/>
                    </a:ln>
                  </pic:spPr>
                </pic:pic>
              </a:graphicData>
            </a:graphic>
          </wp:inline>
        </w:drawing>
      </w:r>
      <w:r>
        <w:t>, (40)</w:t>
      </w:r>
    </w:p>
    <w:p w:rsidR="00000000" w:rsidRDefault="00335A79">
      <w:pPr>
        <w:pStyle w:val="ConsPlusNormal"/>
        <w:widowControl/>
        <w:ind w:firstLine="540"/>
        <w:jc w:val="both"/>
      </w:pPr>
    </w:p>
    <w:p w:rsidR="00000000" w:rsidRDefault="00335A79">
      <w:pPr>
        <w:pStyle w:val="ConsPlusNormal"/>
        <w:widowControl/>
        <w:ind w:firstLine="540"/>
        <w:jc w:val="both"/>
      </w:pPr>
      <w:r>
        <w:t>где:</w:t>
      </w:r>
    </w:p>
    <w:p w:rsidR="00000000" w:rsidRDefault="00335A79">
      <w:pPr>
        <w:pStyle w:val="ConsPlusNormal"/>
        <w:widowControl/>
        <w:ind w:firstLine="540"/>
        <w:jc w:val="both"/>
      </w:pPr>
      <w:r>
        <w:t>индекс (m-1) - индекс, используемый для обозначения расчетного периода (m-1);</w:t>
      </w:r>
    </w:p>
    <w:p w:rsidR="00000000" w:rsidRDefault="00335A79">
      <w:pPr>
        <w:pStyle w:val="ConsPlusNormal"/>
        <w:widowControl/>
        <w:ind w:firstLine="540"/>
        <w:jc w:val="both"/>
      </w:pPr>
      <w:r>
        <w:rPr>
          <w:noProof/>
          <w:position w:val="-12"/>
        </w:rPr>
        <w:drawing>
          <wp:inline distT="0" distB="0" distL="0" distR="0">
            <wp:extent cx="406400" cy="241300"/>
            <wp:effectExtent l="0" t="0" r="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406400" cy="241300"/>
                    </a:xfrm>
                    <a:prstGeom prst="rect">
                      <a:avLst/>
                    </a:prstGeom>
                    <a:noFill/>
                    <a:ln>
                      <a:noFill/>
                    </a:ln>
                  </pic:spPr>
                </pic:pic>
              </a:graphicData>
            </a:graphic>
          </wp:inline>
        </w:drawing>
      </w:r>
      <w:r>
        <w:t xml:space="preserve"> - расс</w:t>
      </w:r>
      <w:r>
        <w:t>читываемая коммерческим оператором оптового рынка для расчетного периода (m) плановая стоимость покупки мощности по всем договорам, заключенным гарантирующим поставщиком в соответствии с Правилами оптового рынка электрической энергии и мощности и обеспечив</w:t>
      </w:r>
      <w:r>
        <w:t>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rsidR="00000000" w:rsidRDefault="00335A79">
      <w:pPr>
        <w:pStyle w:val="ConsPlusNormal"/>
        <w:widowControl/>
        <w:ind w:firstLine="540"/>
        <w:jc w:val="both"/>
      </w:pPr>
      <w:r>
        <w:rPr>
          <w:noProof/>
          <w:position w:val="-12"/>
        </w:rPr>
        <w:drawing>
          <wp:inline distT="0" distB="0" distL="0" distR="0">
            <wp:extent cx="590550" cy="241300"/>
            <wp:effectExtent l="0" t="0" r="0" b="635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90550" cy="241300"/>
                    </a:xfrm>
                    <a:prstGeom prst="rect">
                      <a:avLst/>
                    </a:prstGeom>
                    <a:noFill/>
                    <a:ln>
                      <a:noFill/>
                    </a:ln>
                  </pic:spPr>
                </pic:pic>
              </a:graphicData>
            </a:graphic>
          </wp:inline>
        </w:drawing>
      </w:r>
      <w:r>
        <w:t xml:space="preserve"> - корректировка цены мощности, связанная с отклонениями фактических значений объемов и стоимости покупки мощности по договорам, обеспечивающим приобретение мощности, от соответствующих плановых значений, рассчитываемая коммерческим опер</w:t>
      </w:r>
      <w:r>
        <w:t>атором оптового рынка для расчетного периода (m-1), рублей/МВт;</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фактический объем потребления мощности, рассчитываемый коммерческим оператором оптового рынка в соответствии с</w:t>
      </w:r>
      <w:hyperlink r:id="rId253" w:history="1">
        <w:r>
          <w:rPr>
            <w:color w:val="0000FF"/>
          </w:rPr>
          <w:t xml:space="preserve"> разделом II</w:t>
        </w:r>
      </w:hyperlink>
      <w:r>
        <w:t>I настоящих Правил для расчетного периода (m) по</w:t>
      </w:r>
      <w:hyperlink r:id="rId254" w:history="1">
        <w:r>
          <w:rPr>
            <w:color w:val="0000FF"/>
          </w:rPr>
          <w:t xml:space="preserve"> формуле (39</w:t>
        </w:r>
      </w:hyperlink>
      <w:r>
        <w:rPr>
          <w:noProof/>
          <w:position w:val="-12"/>
        </w:rPr>
        <w:drawing>
          <wp:inline distT="0" distB="0" distL="0" distR="0">
            <wp:extent cx="361950" cy="241300"/>
            <wp:effectExtent l="0" t="0" r="0" b="635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МВт;</w:t>
      </w:r>
    </w:p>
    <w:p w:rsidR="00000000" w:rsidRDefault="00335A79">
      <w:pPr>
        <w:pStyle w:val="ConsPlusNormal"/>
        <w:widowControl/>
        <w:ind w:firstLine="540"/>
        <w:jc w:val="both"/>
      </w:pPr>
      <w:r>
        <w:rPr>
          <w:noProof/>
          <w:position w:val="-12"/>
        </w:rPr>
        <w:drawing>
          <wp:inline distT="0" distB="0" distL="0" distR="0">
            <wp:extent cx="692150" cy="241300"/>
            <wp:effectExtent l="0" t="0" r="0" b="635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692150" cy="241300"/>
                    </a:xfrm>
                    <a:prstGeom prst="rect">
                      <a:avLst/>
                    </a:prstGeom>
                    <a:noFill/>
                    <a:ln>
                      <a:noFill/>
                    </a:ln>
                  </pic:spPr>
                </pic:pic>
              </a:graphicData>
            </a:graphic>
          </wp:inline>
        </w:drawing>
      </w:r>
      <w:r>
        <w:t xml:space="preserve"> - объем потребления мощности населением и приравненными к нему категориями потребителей, исходя из которого коммерческий оператор оптового рынка опред</w:t>
      </w:r>
      <w:r>
        <w:t>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w:t>
      </w:r>
    </w:p>
    <w:p w:rsidR="00000000" w:rsidRDefault="00335A79">
      <w:pPr>
        <w:pStyle w:val="ConsPlusNormal"/>
        <w:widowControl/>
        <w:ind w:firstLine="540"/>
        <w:jc w:val="both"/>
      </w:pPr>
      <w:r>
        <w:rPr>
          <w:noProof/>
          <w:position w:val="-12"/>
        </w:rPr>
        <w:drawing>
          <wp:inline distT="0" distB="0" distL="0" distR="0">
            <wp:extent cx="361950" cy="241300"/>
            <wp:effectExtent l="0" t="0" r="0" b="635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xml:space="preserve"> - плановый объем потребления мощности, рассчитываемый коммерческим оператором оптового рынка в соответствии с</w:t>
      </w:r>
      <w:hyperlink r:id="rId257" w:history="1">
        <w:r>
          <w:rPr>
            <w:color w:val="0000FF"/>
          </w:rPr>
          <w:t xml:space="preserve"> разделом II</w:t>
        </w:r>
      </w:hyperlink>
      <w:r>
        <w:t>I настоящих Правил для расчетного периода (m) по</w:t>
      </w:r>
      <w:hyperlink r:id="rId258" w:history="1">
        <w:r>
          <w:rPr>
            <w:color w:val="0000FF"/>
          </w:rPr>
          <w:t xml:space="preserve"> формуле (40</w:t>
        </w:r>
      </w:hyperlink>
      <w:r>
        <w:rPr>
          <w:noProof/>
          <w:position w:val="-12"/>
        </w:rPr>
        <w:drawing>
          <wp:inline distT="0" distB="0" distL="0" distR="0">
            <wp:extent cx="361950" cy="241300"/>
            <wp:effectExtent l="0" t="0" r="0" b="635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61950" cy="241300"/>
                    </a:xfrm>
                    <a:prstGeom prst="rect">
                      <a:avLst/>
                    </a:prstGeom>
                    <a:noFill/>
                    <a:ln>
                      <a:noFill/>
                    </a:ln>
                  </pic:spPr>
                </pic:pic>
              </a:graphicData>
            </a:graphic>
          </wp:inline>
        </w:drawing>
      </w:r>
      <w:r>
        <w:t>), МВт;</w:t>
      </w:r>
    </w:p>
    <w:p w:rsidR="00000000" w:rsidRDefault="00335A79">
      <w:pPr>
        <w:pStyle w:val="ConsPlusNormal"/>
        <w:widowControl/>
        <w:ind w:firstLine="540"/>
        <w:jc w:val="both"/>
      </w:pPr>
      <w:r>
        <w:rPr>
          <w:noProof/>
          <w:position w:val="-12"/>
        </w:rPr>
        <w:drawing>
          <wp:inline distT="0" distB="0" distL="0" distR="0">
            <wp:extent cx="412750" cy="241300"/>
            <wp:effectExtent l="0" t="0" r="6350" b="635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12750" cy="241300"/>
                    </a:xfrm>
                    <a:prstGeom prst="rect">
                      <a:avLst/>
                    </a:prstGeom>
                    <a:noFill/>
                    <a:ln>
                      <a:noFill/>
                    </a:ln>
                  </pic:spPr>
                </pic:pic>
              </a:graphicData>
            </a:graphic>
          </wp:inline>
        </w:drawing>
      </w:r>
      <w:r>
        <w:t xml:space="preserve"> - определяемая коммерческим оператором оптового рынка в отношении расчетного периода (m) фактическая стоимость покупки мощности по всем договорам, заключенным в соответствии с Правилами оптового рынка электрической энерг</w:t>
      </w:r>
      <w:r>
        <w:t>ии и мощности и обеспечивающим приобретение мощности, за исключением регулируемых договоров, заключенных в целях обеспечения потребления электрической энергии (мощности) населением и приравненными к нему категориями потребителей, рублей.</w:t>
      </w:r>
    </w:p>
    <w:p w:rsidR="00000000" w:rsidRDefault="00335A79">
      <w:pPr>
        <w:pStyle w:val="ConsPlusNormal"/>
        <w:widowControl/>
        <w:ind w:firstLine="540"/>
        <w:jc w:val="both"/>
      </w:pPr>
      <w:r>
        <w:rPr>
          <w:noProof/>
          <w:position w:val="-12"/>
        </w:rPr>
        <w:drawing>
          <wp:inline distT="0" distB="0" distL="0" distR="0">
            <wp:extent cx="412750" cy="241300"/>
            <wp:effectExtent l="0" t="0" r="6350" b="635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12750" cy="241300"/>
                    </a:xfrm>
                    <a:prstGeom prst="rect">
                      <a:avLst/>
                    </a:prstGeom>
                    <a:noFill/>
                    <a:ln>
                      <a:noFill/>
                    </a:ln>
                  </pic:spPr>
                </pic:pic>
              </a:graphicData>
            </a:graphic>
          </wp:inline>
        </w:drawing>
      </w:r>
      <w:r>
        <w:t xml:space="preserve"> рассчитывается исходя из стоимости мощности по результатам конкурентного отбора мощности без учета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w:t>
      </w:r>
      <w:r>
        <w:t>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определяемой в соответст</w:t>
      </w:r>
      <w:r>
        <w:t>вии с</w:t>
      </w:r>
      <w:hyperlink r:id="rId260" w:history="1">
        <w:r>
          <w:rPr>
            <w:color w:val="0000FF"/>
          </w:rPr>
          <w:t xml:space="preserve"> Правилам</w:t>
        </w:r>
      </w:hyperlink>
      <w:r>
        <w:t>и оптового рынка электрической энергии и мощности, и с использованием других способов торговли мощностью на оптовом</w:t>
      </w:r>
      <w:r>
        <w:t xml:space="preserve"> рынке в соответствии с указанными</w:t>
      </w:r>
      <w:hyperlink r:id="rId261" w:history="1">
        <w:r>
          <w:rPr>
            <w:color w:val="0000FF"/>
          </w:rPr>
          <w:t xml:space="preserve"> Правилам</w:t>
        </w:r>
      </w:hyperlink>
      <w:r>
        <w:rPr>
          <w:noProof/>
          <w:position w:val="-12"/>
        </w:rPr>
        <w:drawing>
          <wp:inline distT="0" distB="0" distL="0" distR="0">
            <wp:extent cx="412750" cy="241300"/>
            <wp:effectExtent l="0" t="0" r="6350" b="635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12750" cy="241300"/>
                    </a:xfrm>
                    <a:prstGeom prst="rect">
                      <a:avLst/>
                    </a:prstGeom>
                    <a:noFill/>
                    <a:ln>
                      <a:noFill/>
                    </a:ln>
                  </pic:spPr>
                </pic:pic>
              </a:graphicData>
            </a:graphic>
          </wp:inline>
        </w:drawing>
      </w:r>
      <w:r>
        <w:t>и, а также величин штрафов, рассчитанных по договор</w:t>
      </w:r>
      <w:r>
        <w:t>ам купли-продажи (поставки) мощности, рублей;</w:t>
      </w:r>
    </w:p>
    <w:p w:rsidR="00000000" w:rsidRDefault="00335A79">
      <w:pPr>
        <w:pStyle w:val="ConsPlusNormal"/>
        <w:widowControl/>
        <w:ind w:firstLine="540"/>
        <w:jc w:val="both"/>
      </w:pPr>
      <w:r>
        <w:rPr>
          <w:noProof/>
          <w:position w:val="-14"/>
        </w:rPr>
        <w:drawing>
          <wp:inline distT="0" distB="0" distL="0" distR="0">
            <wp:extent cx="431800" cy="254000"/>
            <wp:effectExtent l="0" t="0" r="635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431800" cy="254000"/>
                    </a:xfrm>
                    <a:prstGeom prst="rect">
                      <a:avLst/>
                    </a:prstGeom>
                    <a:noFill/>
                    <a:ln>
                      <a:noFill/>
                    </a:ln>
                  </pic:spPr>
                </pic:pic>
              </a:graphicData>
            </a:graphic>
          </wp:inline>
        </w:drawing>
      </w:r>
      <w:r>
        <w:t xml:space="preserve"> - фактическое потребление электрической энергии гарантирующего поставщика в час (h) расчетного периода (m), МВт·ч;</w:t>
      </w:r>
    </w:p>
    <w:p w:rsidR="00000000" w:rsidRDefault="00335A79">
      <w:pPr>
        <w:pStyle w:val="ConsPlusNormal"/>
        <w:widowControl/>
        <w:ind w:firstLine="540"/>
        <w:jc w:val="both"/>
      </w:pPr>
      <w:r>
        <w:rPr>
          <w:noProof/>
          <w:position w:val="-10"/>
        </w:rPr>
        <w:drawing>
          <wp:inline distT="0" distB="0" distL="0" distR="0">
            <wp:extent cx="152400" cy="222250"/>
            <wp:effectExtent l="0" t="0" r="0" b="635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52400" cy="222250"/>
                    </a:xfrm>
                    <a:prstGeom prst="rect">
                      <a:avLst/>
                    </a:prstGeom>
                    <a:noFill/>
                    <a:ln>
                      <a:noFill/>
                    </a:ln>
                  </pic:spPr>
                </pic:pic>
              </a:graphicData>
            </a:graphic>
          </wp:inline>
        </w:drawing>
      </w:r>
      <w:r>
        <w:t xml:space="preserve"> - рабочий день в расче</w:t>
      </w:r>
      <w:r>
        <w:t>тном периоде (m);</w:t>
      </w:r>
    </w:p>
    <w:p w:rsidR="00000000" w:rsidRDefault="00335A79">
      <w:pPr>
        <w:pStyle w:val="ConsPlusNormal"/>
        <w:widowControl/>
        <w:ind w:firstLine="540"/>
        <w:jc w:val="both"/>
      </w:pPr>
      <w:r>
        <w:rPr>
          <w:noProof/>
          <w:position w:val="-10"/>
        </w:rPr>
        <w:drawing>
          <wp:inline distT="0" distB="0" distL="0" distR="0">
            <wp:extent cx="165100" cy="222250"/>
            <wp:effectExtent l="0" t="0" r="6350" b="635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65100" cy="222250"/>
                    </a:xfrm>
                    <a:prstGeom prst="rect">
                      <a:avLst/>
                    </a:prstGeom>
                    <a:noFill/>
                    <a:ln>
                      <a:noFill/>
                    </a:ln>
                  </pic:spPr>
                </pic:pic>
              </a:graphicData>
            </a:graphic>
          </wp:inline>
        </w:drawing>
      </w:r>
      <w:r>
        <w:t xml:space="preserve"> - плановые часы пиковой нагрузки, установленные системным оператором для рабочих дней (</w:t>
      </w:r>
      <w:r>
        <w:rPr>
          <w:noProof/>
          <w:position w:val="-10"/>
        </w:rPr>
        <w:drawing>
          <wp:inline distT="0" distB="0" distL="0" distR="0">
            <wp:extent cx="152400" cy="222250"/>
            <wp:effectExtent l="0" t="0" r="0" b="635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152400" cy="222250"/>
                    </a:xfrm>
                    <a:prstGeom prst="rect">
                      <a:avLst/>
                    </a:prstGeom>
                    <a:noFill/>
                    <a:ln>
                      <a:noFill/>
                    </a:ln>
                  </pic:spPr>
                </pic:pic>
              </a:graphicData>
            </a:graphic>
          </wp:inline>
        </w:drawing>
      </w:r>
      <w:r>
        <w:t>) расчетного периода (m);</w:t>
      </w:r>
    </w:p>
    <w:p w:rsidR="00000000" w:rsidRDefault="00335A79">
      <w:pPr>
        <w:pStyle w:val="ConsPlusNormal"/>
        <w:widowControl/>
        <w:ind w:firstLine="540"/>
        <w:jc w:val="both"/>
      </w:pPr>
      <w:r>
        <w:rPr>
          <w:noProof/>
          <w:position w:val="-12"/>
        </w:rPr>
        <w:lastRenderedPageBreak/>
        <w:drawing>
          <wp:inline distT="0" distB="0" distL="0" distR="0">
            <wp:extent cx="241300" cy="222250"/>
            <wp:effectExtent l="0" t="0" r="6350" b="635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41300" cy="222250"/>
                    </a:xfrm>
                    <a:prstGeom prst="rect">
                      <a:avLst/>
                    </a:prstGeom>
                    <a:noFill/>
                    <a:ln>
                      <a:noFill/>
                    </a:ln>
                  </pic:spPr>
                </pic:pic>
              </a:graphicData>
            </a:graphic>
          </wp:inline>
        </w:drawing>
      </w:r>
      <w:r>
        <w:t xml:space="preserve"> - количество раб</w:t>
      </w:r>
      <w:r>
        <w:t>очих дней в расчетном периоде (m);</w:t>
      </w:r>
    </w:p>
    <w:p w:rsidR="00000000" w:rsidRDefault="00335A79">
      <w:pPr>
        <w:pStyle w:val="ConsPlusNormal"/>
        <w:widowControl/>
        <w:ind w:firstLine="540"/>
        <w:jc w:val="both"/>
      </w:pPr>
      <w:r>
        <w:rPr>
          <w:noProof/>
          <w:position w:val="-14"/>
        </w:rPr>
        <w:drawing>
          <wp:inline distT="0" distB="0" distL="0" distR="0">
            <wp:extent cx="361950" cy="25400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61950" cy="254000"/>
                    </a:xfrm>
                    <a:prstGeom prst="rect">
                      <a:avLst/>
                    </a:prstGeom>
                    <a:noFill/>
                    <a:ln>
                      <a:noFill/>
                    </a:ln>
                  </pic:spPr>
                </pic:pic>
              </a:graphicData>
            </a:graphic>
          </wp:inline>
        </w:drawing>
      </w:r>
      <w:r>
        <w:t xml:space="preserve"> - плановое почасовое потребление гарантирующего поставщика, сформированное коммерческим оператором оптового рынка по результатам конкурентного отбора ценовых заявок на сутки вперед для</w:t>
      </w:r>
      <w:r>
        <w:t xml:space="preserve"> часа (h) расчетного периода (m), МВт·ч.</w:t>
      </w:r>
    </w:p>
    <w:p w:rsidR="00000000" w:rsidRDefault="00335A79">
      <w:pPr>
        <w:pStyle w:val="ConsPlusNormal"/>
        <w:widowControl/>
        <w:ind w:firstLine="540"/>
        <w:jc w:val="both"/>
      </w:pPr>
      <w:r>
        <w:t>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w:t>
      </w:r>
      <w:r>
        <w:t>ератор оптового рынка при расчете величины (</w:t>
      </w:r>
      <w:r>
        <w:rPr>
          <w:noProof/>
          <w:position w:val="-12"/>
        </w:rPr>
        <w:drawing>
          <wp:inline distT="0" distB="0" distL="0" distR="0">
            <wp:extent cx="412750" cy="241300"/>
            <wp:effectExtent l="0" t="0" r="6350" b="635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12750" cy="241300"/>
                    </a:xfrm>
                    <a:prstGeom prst="rect">
                      <a:avLst/>
                    </a:prstGeom>
                    <a:noFill/>
                    <a:ln>
                      <a:noFill/>
                    </a:ln>
                  </pic:spPr>
                </pic:pic>
              </a:graphicData>
            </a:graphic>
          </wp:inline>
        </w:drawing>
      </w:r>
      <w:r>
        <w:t>) учитывает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w:t>
      </w:r>
      <w:r>
        <w:t>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сезонного коэффициента для расчетного пери</w:t>
      </w:r>
      <w:r>
        <w:t>ода (m), определяемого в соответствии с</w:t>
      </w:r>
      <w:hyperlink r:id="rId268" w:history="1">
        <w:r>
          <w:rPr>
            <w:color w:val="0000FF"/>
          </w:rPr>
          <w:t xml:space="preserve"> Правилам</w:t>
        </w:r>
      </w:hyperlink>
      <w:r>
        <w:rPr>
          <w:noProof/>
          <w:position w:val="-12"/>
        </w:rPr>
        <w:drawing>
          <wp:inline distT="0" distB="0" distL="0" distR="0">
            <wp:extent cx="412750" cy="241300"/>
            <wp:effectExtent l="0" t="0" r="6350" b="635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412750" cy="241300"/>
                    </a:xfrm>
                    <a:prstGeom prst="rect">
                      <a:avLst/>
                    </a:prstGeom>
                    <a:noFill/>
                    <a:ln>
                      <a:noFill/>
                    </a:ln>
                  </pic:spPr>
                </pic:pic>
              </a:graphicData>
            </a:graphic>
          </wp:inline>
        </w:drawing>
      </w:r>
      <w:r>
        <w:t>и оптового рынка электрической энергии и мощн</w:t>
      </w:r>
      <w:r>
        <w:t>ости.</w:t>
      </w:r>
    </w:p>
    <w:p w:rsidR="00000000" w:rsidRDefault="00335A79">
      <w:pPr>
        <w:pStyle w:val="ConsPlusNormal"/>
        <w:widowControl/>
        <w:ind w:firstLine="540"/>
        <w:jc w:val="both"/>
      </w:pPr>
    </w:p>
    <w:p w:rsidR="00000000" w:rsidRDefault="00335A79">
      <w:pPr>
        <w:pStyle w:val="ConsPlusNormal"/>
        <w:widowControl/>
        <w:ind w:firstLine="0"/>
        <w:jc w:val="center"/>
        <w:outlineLvl w:val="1"/>
      </w:pPr>
      <w:r>
        <w:t>IV. Порядок определения гарантирующими поставщиками</w:t>
      </w:r>
    </w:p>
    <w:p w:rsidR="00000000" w:rsidRDefault="00335A79">
      <w:pPr>
        <w:pStyle w:val="ConsPlusNormal"/>
        <w:widowControl/>
        <w:ind w:firstLine="0"/>
        <w:jc w:val="center"/>
      </w:pPr>
      <w:r>
        <w:t>нерегулируемых цен на электрическую энергию (мощность)</w:t>
      </w:r>
    </w:p>
    <w:p w:rsidR="00000000" w:rsidRDefault="00335A79">
      <w:pPr>
        <w:pStyle w:val="ConsPlusNormal"/>
        <w:widowControl/>
        <w:ind w:firstLine="0"/>
        <w:jc w:val="center"/>
      </w:pPr>
      <w:r>
        <w:t>с учетом цен свободных договоров купли-продажи</w:t>
      </w:r>
    </w:p>
    <w:p w:rsidR="00000000" w:rsidRDefault="00335A79">
      <w:pPr>
        <w:pStyle w:val="ConsPlusNormal"/>
        <w:widowControl/>
        <w:ind w:firstLine="0"/>
        <w:jc w:val="center"/>
      </w:pPr>
      <w:r>
        <w:t>электрической энергии и (или) мощности</w:t>
      </w:r>
    </w:p>
    <w:p w:rsidR="00000000" w:rsidRDefault="00335A79">
      <w:pPr>
        <w:pStyle w:val="ConsPlusNormal"/>
        <w:widowControl/>
        <w:ind w:firstLine="540"/>
        <w:jc w:val="both"/>
      </w:pPr>
    </w:p>
    <w:p w:rsidR="00000000" w:rsidRDefault="00335A79">
      <w:pPr>
        <w:pStyle w:val="ConsPlusNormal"/>
        <w:widowControl/>
        <w:ind w:firstLine="540"/>
        <w:jc w:val="both"/>
      </w:pPr>
      <w:r>
        <w:t>24.</w:t>
      </w:r>
      <w:r>
        <w:t xml:space="preserve"> При применении гарантирующим поставщиком нерегулируемых цен на электрическую энергию (мощность), поставляемую розничному покупателю (потребителю) (q), в отношении которого заключены свободные договоры, зарегистрированные гарантирующим поставщиком на оптов</w:t>
      </w:r>
      <w:r>
        <w:t>ом рынке, указанные нерегулируемые цены корректируются на величины, рассчитываемые гарантирующим поставщиком индивидуально для каждого розничного покупателя (потребителя) (q), осуществляющего почасовой учет, по формулам:</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32"/>
        </w:rPr>
        <w:drawing>
          <wp:inline distT="0" distB="0" distL="0" distR="0">
            <wp:extent cx="2641600" cy="584200"/>
            <wp:effectExtent l="0" t="0" r="6350" b="635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2641600" cy="584200"/>
                    </a:xfrm>
                    <a:prstGeom prst="rect">
                      <a:avLst/>
                    </a:prstGeom>
                    <a:noFill/>
                    <a:ln>
                      <a:noFill/>
                    </a:ln>
                  </pic:spPr>
                </pic:pic>
              </a:graphicData>
            </a:graphic>
          </wp:inline>
        </w:drawing>
      </w:r>
      <w:r>
        <w:t>, (41)</w:t>
      </w:r>
    </w:p>
    <w:p w:rsidR="00000000" w:rsidRDefault="00335A79">
      <w:pPr>
        <w:pStyle w:val="ConsPlusNormal"/>
        <w:widowControl/>
        <w:ind w:firstLine="0"/>
        <w:jc w:val="center"/>
      </w:pPr>
    </w:p>
    <w:p w:rsidR="00000000" w:rsidRDefault="00335A79">
      <w:pPr>
        <w:pStyle w:val="ConsPlusNormal"/>
        <w:widowControl/>
        <w:ind w:firstLine="0"/>
        <w:jc w:val="center"/>
      </w:pPr>
      <w:r>
        <w:rPr>
          <w:noProof/>
          <w:position w:val="-32"/>
        </w:rPr>
        <w:drawing>
          <wp:inline distT="0" distB="0" distL="0" distR="0">
            <wp:extent cx="2501900" cy="584200"/>
            <wp:effectExtent l="0" t="0" r="0" b="635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501900" cy="584200"/>
                    </a:xfrm>
                    <a:prstGeom prst="rect">
                      <a:avLst/>
                    </a:prstGeom>
                    <a:noFill/>
                    <a:ln>
                      <a:noFill/>
                    </a:ln>
                  </pic:spPr>
                </pic:pic>
              </a:graphicData>
            </a:graphic>
          </wp:inline>
        </w:drawing>
      </w:r>
      <w:r>
        <w:t>, (42)</w:t>
      </w:r>
    </w:p>
    <w:p w:rsidR="00000000" w:rsidRDefault="00335A79">
      <w:pPr>
        <w:pStyle w:val="ConsPlusNormal"/>
        <w:widowControl/>
        <w:ind w:firstLine="0"/>
        <w:jc w:val="center"/>
      </w:pPr>
    </w:p>
    <w:p w:rsidR="00000000" w:rsidRDefault="00335A79">
      <w:pPr>
        <w:pStyle w:val="ConsPlusNormal"/>
        <w:widowControl/>
        <w:ind w:firstLine="540"/>
        <w:jc w:val="both"/>
      </w:pPr>
      <w:r>
        <w:t>где:</w:t>
      </w:r>
    </w:p>
    <w:p w:rsidR="00000000" w:rsidRDefault="00335A79">
      <w:pPr>
        <w:pStyle w:val="ConsPlusNormal"/>
        <w:widowControl/>
        <w:ind w:firstLine="540"/>
        <w:jc w:val="both"/>
      </w:pPr>
      <w:r>
        <w:rPr>
          <w:noProof/>
          <w:position w:val="-14"/>
        </w:rPr>
        <w:drawing>
          <wp:inline distT="0" distB="0" distL="0" distR="0">
            <wp:extent cx="406400" cy="25400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406400" cy="254000"/>
                    </a:xfrm>
                    <a:prstGeom prst="rect">
                      <a:avLst/>
                    </a:prstGeom>
                    <a:noFill/>
                    <a:ln>
                      <a:noFill/>
                    </a:ln>
                  </pic:spPr>
                </pic:pic>
              </a:graphicData>
            </a:graphic>
          </wp:inline>
        </w:drawing>
      </w:r>
      <w:r>
        <w:t xml:space="preserve"> - величина, на которую уменьшается ставка на электрическую энергию двухставочного предельного уровня нерегулируемых цен, применяемого в расчетном периоде (m) в от</w:t>
      </w:r>
      <w:r>
        <w:t>ношении фактических объемов покупки электрической энергии (мощности) по нерегулируемым ценам для покупателя (потребителя) (q), рублей/МВт·ч;</w:t>
      </w:r>
    </w:p>
    <w:p w:rsidR="00000000" w:rsidRDefault="00335A79">
      <w:pPr>
        <w:pStyle w:val="ConsPlusNormal"/>
        <w:widowControl/>
        <w:ind w:firstLine="540"/>
        <w:jc w:val="both"/>
      </w:pPr>
      <w:r>
        <w:t>K - множество свободных договоров (k), зарегистрированных гарантирующим поставщиком на оптовом рынке в отношении ро</w:t>
      </w:r>
      <w:r>
        <w:t>зничного покупателя (потребителя) (q), по которым осуществлялась поставка электрической энергии (мощности) в расчетном периоде (m);</w:t>
      </w:r>
    </w:p>
    <w:p w:rsidR="00000000" w:rsidRDefault="00335A79">
      <w:pPr>
        <w:pStyle w:val="ConsPlusNormal"/>
        <w:widowControl/>
        <w:ind w:firstLine="540"/>
        <w:jc w:val="both"/>
      </w:pPr>
      <w:r>
        <w:rPr>
          <w:noProof/>
          <w:position w:val="-14"/>
        </w:rPr>
        <w:drawing>
          <wp:inline distT="0" distB="0" distL="0" distR="0">
            <wp:extent cx="381000" cy="254000"/>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t xml:space="preserve"> - средневзвешенная цена на электрическую энергию, рассчитанная коммерческим оператором о</w:t>
      </w:r>
      <w:r>
        <w:t>птового рынка в соответствии с договором о присоединении к торговой системе оптового рынка с учетом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w:t>
      </w:r>
      <w:r>
        <w:t>а (h) расчетного периода (m) в группе точек поставки по свободному договору (k), рублей/МВт·ч;</w:t>
      </w:r>
    </w:p>
    <w:p w:rsidR="00000000" w:rsidRDefault="00335A79">
      <w:pPr>
        <w:pStyle w:val="ConsPlusNormal"/>
        <w:widowControl/>
        <w:ind w:firstLine="540"/>
        <w:jc w:val="both"/>
      </w:pPr>
      <w:r>
        <w:rPr>
          <w:noProof/>
          <w:position w:val="-14"/>
        </w:rPr>
        <w:drawing>
          <wp:inline distT="0" distB="0" distL="0" distR="0">
            <wp:extent cx="501650" cy="25400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501650" cy="254000"/>
                    </a:xfrm>
                    <a:prstGeom prst="rect">
                      <a:avLst/>
                    </a:prstGeom>
                    <a:noFill/>
                    <a:ln>
                      <a:noFill/>
                    </a:ln>
                  </pic:spPr>
                </pic:pic>
              </a:graphicData>
            </a:graphic>
          </wp:inline>
        </w:drawing>
      </w:r>
      <w:r>
        <w:t xml:space="preserve"> - цена на электрическую энергию, поставляемую по свободному договору (k) в час (h) расчетного периода (m), зарегистрированно</w:t>
      </w:r>
      <w:r>
        <w:t>му гарантирующим поставщиком на оптовом рынке в отношении розничного покупателя (потребителя) (q), рублей/МВт·ч;</w:t>
      </w:r>
    </w:p>
    <w:p w:rsidR="00000000" w:rsidRDefault="00335A79">
      <w:pPr>
        <w:pStyle w:val="ConsPlusNormal"/>
        <w:widowControl/>
        <w:ind w:firstLine="540"/>
        <w:jc w:val="both"/>
      </w:pPr>
      <w:r>
        <w:rPr>
          <w:noProof/>
          <w:position w:val="-14"/>
        </w:rPr>
        <w:drawing>
          <wp:inline distT="0" distB="0" distL="0" distR="0">
            <wp:extent cx="501650" cy="25400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501650" cy="254000"/>
                    </a:xfrm>
                    <a:prstGeom prst="rect">
                      <a:avLst/>
                    </a:prstGeom>
                    <a:noFill/>
                    <a:ln>
                      <a:noFill/>
                    </a:ln>
                  </pic:spPr>
                </pic:pic>
              </a:graphicData>
            </a:graphic>
          </wp:inline>
        </w:drawing>
      </w:r>
      <w:r>
        <w:t xml:space="preserve"> - объем электрической энергии, поставленной по свободному договору (k) в час (h) расчетного периода (m), з</w:t>
      </w:r>
      <w:r>
        <w:t>арегистрированному гарантирующим поставщиком на оптовом рынке в отношении розничного покупателя (потребителя) (q), МВт·ч;</w:t>
      </w:r>
    </w:p>
    <w:p w:rsidR="00000000" w:rsidRDefault="00335A79">
      <w:pPr>
        <w:pStyle w:val="ConsPlusNormal"/>
        <w:widowControl/>
        <w:ind w:firstLine="540"/>
        <w:jc w:val="both"/>
      </w:pPr>
      <w:r>
        <w:rPr>
          <w:noProof/>
          <w:position w:val="-14"/>
        </w:rPr>
        <w:lastRenderedPageBreak/>
        <w:drawing>
          <wp:inline distT="0" distB="0" distL="0" distR="0">
            <wp:extent cx="431800" cy="25400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431800" cy="254000"/>
                    </a:xfrm>
                    <a:prstGeom prst="rect">
                      <a:avLst/>
                    </a:prstGeom>
                    <a:noFill/>
                    <a:ln>
                      <a:noFill/>
                    </a:ln>
                  </pic:spPr>
                </pic:pic>
              </a:graphicData>
            </a:graphic>
          </wp:inline>
        </w:drawing>
      </w:r>
      <w:r>
        <w:t xml:space="preserve"> - фактический объем электрической энергии, приобретенной покупателем (потребителем) (q) у гарантир</w:t>
      </w:r>
      <w:r>
        <w:t>ующего поставщика по нерегулируемой цене в расчетном периоде (m), МВт·ч;</w:t>
      </w:r>
    </w:p>
    <w:p w:rsidR="00000000" w:rsidRDefault="00335A79">
      <w:pPr>
        <w:pStyle w:val="ConsPlusNormal"/>
        <w:widowControl/>
        <w:ind w:firstLine="540"/>
        <w:jc w:val="both"/>
      </w:pPr>
      <w:r>
        <w:rPr>
          <w:noProof/>
          <w:position w:val="-14"/>
        </w:rPr>
        <w:drawing>
          <wp:inline distT="0" distB="0" distL="0" distR="0">
            <wp:extent cx="406400" cy="25400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06400" cy="254000"/>
                    </a:xfrm>
                    <a:prstGeom prst="rect">
                      <a:avLst/>
                    </a:prstGeom>
                    <a:noFill/>
                    <a:ln>
                      <a:noFill/>
                    </a:ln>
                  </pic:spPr>
                </pic:pic>
              </a:graphicData>
            </a:graphic>
          </wp:inline>
        </w:drawing>
      </w:r>
      <w:r>
        <w:t xml:space="preserve"> - величина, на которую уменьшается ставка на мощность двухставочной нерегулируемой цены, применяемой в расчетном периоде (m) в отношении фактическ</w:t>
      </w:r>
      <w:r>
        <w:t>их объемов потребления мощности по нерегулируемым ценам розничным покупателем (потребителем) (q), рублей/МВт·ч;</w:t>
      </w:r>
    </w:p>
    <w:p w:rsidR="00000000" w:rsidRDefault="00335A79">
      <w:pPr>
        <w:pStyle w:val="ConsPlusNormal"/>
        <w:widowControl/>
        <w:ind w:firstLine="540"/>
        <w:jc w:val="both"/>
      </w:pPr>
      <w:r>
        <w:rPr>
          <w:noProof/>
          <w:position w:val="-12"/>
        </w:rPr>
        <w:drawing>
          <wp:inline distT="0" distB="0" distL="0" distR="0">
            <wp:extent cx="381000" cy="241300"/>
            <wp:effectExtent l="0" t="0" r="0" b="635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381000" cy="241300"/>
                    </a:xfrm>
                    <a:prstGeom prst="rect">
                      <a:avLst/>
                    </a:prstGeom>
                    <a:noFill/>
                    <a:ln>
                      <a:noFill/>
                    </a:ln>
                  </pic:spPr>
                </pic:pic>
              </a:graphicData>
            </a:graphic>
          </wp:inline>
        </w:drawing>
      </w:r>
      <w:r>
        <w:t xml:space="preserve"> - цена мощности, определенная в соответствии с договором о присоединении к торговой системе оптового рынка по результатам конкурентного отбора мощности для покупателей в зоне свободного перетока, к которой относится зона деятельности гарантирующего постав</w:t>
      </w:r>
      <w:r>
        <w:t>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сезонного коэффициента для расчетного периода (</w:t>
      </w:r>
      <w:r>
        <w:t>m), определяемого в соответствии с</w:t>
      </w:r>
      <w:hyperlink r:id="rId278" w:history="1">
        <w:r>
          <w:rPr>
            <w:color w:val="0000FF"/>
          </w:rPr>
          <w:t xml:space="preserve"> Правилам</w:t>
        </w:r>
      </w:hyperlink>
      <w:r>
        <w:rPr>
          <w:noProof/>
          <w:position w:val="-12"/>
        </w:rPr>
        <w:drawing>
          <wp:inline distT="0" distB="0" distL="0" distR="0">
            <wp:extent cx="381000" cy="241300"/>
            <wp:effectExtent l="0" t="0" r="0" b="635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381000" cy="241300"/>
                    </a:xfrm>
                    <a:prstGeom prst="rect">
                      <a:avLst/>
                    </a:prstGeom>
                    <a:noFill/>
                    <a:ln>
                      <a:noFill/>
                    </a:ln>
                  </pic:spPr>
                </pic:pic>
              </a:graphicData>
            </a:graphic>
          </wp:inline>
        </w:drawing>
      </w:r>
      <w:r>
        <w:t xml:space="preserve">и оптового рынка электрической энергии и мощности, </w:t>
      </w:r>
      <w:r>
        <w:t>рублей/МВт;</w:t>
      </w:r>
    </w:p>
    <w:p w:rsidR="00000000" w:rsidRDefault="00335A79">
      <w:pPr>
        <w:pStyle w:val="ConsPlusNormal"/>
        <w:widowControl/>
        <w:ind w:firstLine="540"/>
        <w:jc w:val="both"/>
      </w:pPr>
      <w:r>
        <w:rPr>
          <w:noProof/>
          <w:position w:val="-14"/>
        </w:rPr>
        <w:drawing>
          <wp:inline distT="0" distB="0" distL="0" distR="0">
            <wp:extent cx="533400" cy="2540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t xml:space="preserve"> - цена на мощность, поставляемую по свободному договору (k) в расчетном периоде (m), зарегистрированному гарантирующим поставщиком на оптовом рынке в отношении конкретного розничного покупателя (потребителя) </w:t>
      </w:r>
      <w:r>
        <w:t>(q), рублей/МВт;</w:t>
      </w:r>
    </w:p>
    <w:p w:rsidR="00000000" w:rsidRDefault="00335A79">
      <w:pPr>
        <w:pStyle w:val="ConsPlusNormal"/>
        <w:widowControl/>
        <w:ind w:firstLine="540"/>
        <w:jc w:val="both"/>
      </w:pPr>
      <w:r>
        <w:rPr>
          <w:noProof/>
          <w:position w:val="-14"/>
        </w:rPr>
        <w:drawing>
          <wp:inline distT="0" distB="0" distL="0" distR="0">
            <wp:extent cx="533400" cy="25400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t xml:space="preserve"> - объем мощности, поставленной по свободному договору (k) в расчетном периоде (m), зарегистрированному гарантирующим поставщиком на оптовом рынке в отношении розничного покупателя (потребителя) (q), МВт</w:t>
      </w:r>
      <w:r>
        <w:t>;</w:t>
      </w:r>
    </w:p>
    <w:p w:rsidR="00000000" w:rsidRDefault="00335A79">
      <w:pPr>
        <w:pStyle w:val="ConsPlusNormal"/>
        <w:widowControl/>
        <w:ind w:firstLine="540"/>
        <w:jc w:val="both"/>
      </w:pPr>
      <w:r>
        <w:rPr>
          <w:noProof/>
          <w:position w:val="-14"/>
        </w:rPr>
        <w:drawing>
          <wp:inline distT="0" distB="0" distL="0" distR="0">
            <wp:extent cx="463550" cy="2540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463550" cy="254000"/>
                    </a:xfrm>
                    <a:prstGeom prst="rect">
                      <a:avLst/>
                    </a:prstGeom>
                    <a:noFill/>
                    <a:ln>
                      <a:noFill/>
                    </a:ln>
                  </pic:spPr>
                </pic:pic>
              </a:graphicData>
            </a:graphic>
          </wp:inline>
        </w:drawing>
      </w:r>
      <w:r>
        <w:t xml:space="preserve"> - фактический объем потребления мощности, оплаченной розничным покупателем (потребителем) (q) гарантирующему поставщику по нерегулируемой цене в расчетном периоде (m), МВт.</w:t>
      </w:r>
    </w:p>
    <w:p w:rsidR="00000000" w:rsidRDefault="00335A79">
      <w:pPr>
        <w:pStyle w:val="ConsPlusNormal"/>
        <w:widowControl/>
        <w:ind w:firstLine="540"/>
        <w:jc w:val="both"/>
      </w:pPr>
      <w:r>
        <w:t>25. В отношении свободных договоров, не зарег</w:t>
      </w:r>
      <w:r>
        <w:t>истрированных гарантирующим поставщиком в отношении конкретных покупателей или зоны деятельности, корректировка предельных уровней нерегулируемых цен не производится.</w:t>
      </w:r>
    </w:p>
    <w:p w:rsidR="00000000" w:rsidRDefault="00335A79">
      <w:pPr>
        <w:pStyle w:val="ConsPlusNormal"/>
        <w:widowControl/>
        <w:ind w:firstLine="540"/>
        <w:jc w:val="both"/>
        <w:sectPr w:rsidR="00000000">
          <w:pgSz w:w="11906" w:h="16838" w:code="9"/>
          <w:pgMar w:top="1134" w:right="850" w:bottom="1134" w:left="1701" w:header="720" w:footer="720" w:gutter="0"/>
          <w:cols w:space="720"/>
        </w:sectPr>
      </w:pPr>
    </w:p>
    <w:p w:rsidR="00000000" w:rsidRDefault="00335A79">
      <w:pPr>
        <w:pStyle w:val="ConsPlusNormal"/>
        <w:widowControl/>
        <w:ind w:firstLine="540"/>
        <w:jc w:val="both"/>
      </w:pPr>
    </w:p>
    <w:p w:rsidR="00000000" w:rsidRDefault="00335A79">
      <w:pPr>
        <w:pStyle w:val="ConsPlusNormal"/>
        <w:widowControl/>
        <w:ind w:firstLine="0"/>
        <w:jc w:val="right"/>
        <w:outlineLvl w:val="1"/>
      </w:pPr>
      <w:r>
        <w:t>Приложение</w:t>
      </w:r>
    </w:p>
    <w:p w:rsidR="00000000" w:rsidRDefault="00335A79">
      <w:pPr>
        <w:pStyle w:val="ConsPlusNormal"/>
        <w:widowControl/>
        <w:ind w:firstLine="0"/>
        <w:jc w:val="right"/>
      </w:pPr>
      <w:r>
        <w:t>к Правилам определения</w:t>
      </w:r>
    </w:p>
    <w:p w:rsidR="00000000" w:rsidRDefault="00335A79">
      <w:pPr>
        <w:pStyle w:val="ConsPlusNormal"/>
        <w:widowControl/>
        <w:ind w:firstLine="0"/>
        <w:jc w:val="right"/>
      </w:pPr>
      <w:r>
        <w:t>и применения гарантирующими</w:t>
      </w:r>
    </w:p>
    <w:p w:rsidR="00000000" w:rsidRDefault="00335A79">
      <w:pPr>
        <w:pStyle w:val="ConsPlusNormal"/>
        <w:widowControl/>
        <w:ind w:firstLine="0"/>
        <w:jc w:val="right"/>
      </w:pPr>
      <w:r>
        <w:t>поставщиками нерегулируемых цен</w:t>
      </w:r>
    </w:p>
    <w:p w:rsidR="00000000" w:rsidRDefault="00335A79">
      <w:pPr>
        <w:pStyle w:val="ConsPlusNormal"/>
        <w:widowControl/>
        <w:ind w:firstLine="0"/>
        <w:jc w:val="right"/>
      </w:pPr>
      <w:r>
        <w:t>на электрическую энергию (мощность)</w:t>
      </w:r>
    </w:p>
    <w:p w:rsidR="00000000" w:rsidRDefault="00335A79">
      <w:pPr>
        <w:pStyle w:val="ConsPlusNormal"/>
        <w:widowControl/>
        <w:ind w:firstLine="540"/>
        <w:jc w:val="both"/>
      </w:pPr>
    </w:p>
    <w:p w:rsidR="00000000" w:rsidRDefault="00335A79">
      <w:pPr>
        <w:pStyle w:val="ConsPlusNormal"/>
        <w:widowControl/>
        <w:ind w:firstLine="0"/>
        <w:jc w:val="center"/>
      </w:pPr>
      <w:r>
        <w:t>ФОРМА ПУБЛИКАЦИИ ДАННЫХ</w:t>
      </w:r>
    </w:p>
    <w:p w:rsidR="00000000" w:rsidRDefault="00335A79">
      <w:pPr>
        <w:pStyle w:val="ConsPlusNormal"/>
        <w:widowControl/>
        <w:ind w:firstLine="0"/>
        <w:jc w:val="center"/>
      </w:pPr>
      <w:r>
        <w:t>О ПРЕДЕЛЬНЫХ УРОВНЯХ НЕРЕГУЛИРУЕМЫХ ЦЕН НА ЭЛЕКТРИЧЕСКУЮ</w:t>
      </w:r>
    </w:p>
    <w:p w:rsidR="00000000" w:rsidRDefault="00335A79">
      <w:pPr>
        <w:pStyle w:val="ConsPlusNormal"/>
        <w:widowControl/>
        <w:ind w:firstLine="0"/>
        <w:jc w:val="center"/>
      </w:pPr>
      <w:r>
        <w:t>ЭНЕРГИЮ (МОЩНОСТЬ)</w:t>
      </w:r>
    </w:p>
    <w:p w:rsidR="00000000" w:rsidRDefault="00335A79">
      <w:pPr>
        <w:pStyle w:val="ConsPlusNormal"/>
        <w:widowControl/>
        <w:ind w:firstLine="540"/>
        <w:jc w:val="both"/>
      </w:pPr>
    </w:p>
    <w:p w:rsidR="00000000" w:rsidRDefault="00335A79">
      <w:pPr>
        <w:pStyle w:val="ConsPlusNonformat"/>
        <w:widowControl/>
      </w:pPr>
      <w:r>
        <w:t xml:space="preserve">                   Предельные уровни нерегулируемых цен</w:t>
      </w:r>
    </w:p>
    <w:p w:rsidR="00000000" w:rsidRDefault="00335A79">
      <w:pPr>
        <w:pStyle w:val="ConsPlusNonformat"/>
        <w:widowControl/>
      </w:pPr>
      <w:r>
        <w:t xml:space="preserve">        на электрическую энерг</w:t>
      </w:r>
      <w:r>
        <w:t>ию (мощность) (далее - нерегулируемые</w:t>
      </w:r>
    </w:p>
    <w:p w:rsidR="00000000" w:rsidRDefault="00335A79">
      <w:pPr>
        <w:pStyle w:val="ConsPlusNonformat"/>
        <w:widowControl/>
      </w:pPr>
      <w:r>
        <w:t xml:space="preserve">              цены), поставляемую покупателям (потребителям)</w:t>
      </w:r>
    </w:p>
    <w:p w:rsidR="00000000" w:rsidRDefault="00335A79">
      <w:pPr>
        <w:pStyle w:val="ConsPlusNonformat"/>
        <w:widowControl/>
      </w:pPr>
      <w:r>
        <w:t xml:space="preserve">        ________________________________________ в _____________ г.</w:t>
      </w:r>
    </w:p>
    <w:p w:rsidR="00000000" w:rsidRDefault="00335A79">
      <w:pPr>
        <w:pStyle w:val="ConsPlusNonformat"/>
        <w:widowControl/>
      </w:pPr>
      <w:r>
        <w:t xml:space="preserve">        (наименование гарантирующего поставщика)   (месяц и год)</w:t>
      </w:r>
    </w:p>
    <w:p w:rsidR="00000000" w:rsidRDefault="00335A79">
      <w:pPr>
        <w:pStyle w:val="ConsPlusNonformat"/>
        <w:widowControl/>
      </w:pPr>
    </w:p>
    <w:p w:rsidR="00000000" w:rsidRDefault="00335A79">
      <w:pPr>
        <w:pStyle w:val="ConsPlusNonformat"/>
        <w:widowControl/>
        <w:pBdr>
          <w:top w:val="single" w:sz="6" w:space="0" w:color="auto"/>
        </w:pBdr>
        <w:rPr>
          <w:sz w:val="2"/>
          <w:szCs w:val="2"/>
        </w:rPr>
      </w:pPr>
    </w:p>
    <w:p w:rsidR="00000000" w:rsidRDefault="00335A79">
      <w:pPr>
        <w:pStyle w:val="ConsPlusNonformat"/>
        <w:widowControl/>
      </w:pPr>
      <w:r>
        <w:t xml:space="preserve">    Раздел  I  приложе</w:t>
      </w:r>
      <w:r>
        <w:t>ния  применяется  до 1 апреля 2012 года (</w:t>
      </w:r>
      <w:hyperlink r:id="rId282" w:history="1">
        <w:r>
          <w:rPr>
            <w:color w:val="0000FF"/>
          </w:rPr>
          <w:t>абзац второй</w:t>
        </w:r>
      </w:hyperlink>
    </w:p>
    <w:p w:rsidR="00000000" w:rsidRDefault="00335A79">
      <w:pPr>
        <w:pStyle w:val="ConsPlusNonformat"/>
        <w:widowControl/>
      </w:pPr>
      <w:r>
        <w:t>части второй данного документа).</w:t>
      </w:r>
    </w:p>
    <w:p w:rsidR="00000000" w:rsidRDefault="00335A79">
      <w:pPr>
        <w:pStyle w:val="ConsPlusNonformat"/>
        <w:widowControl/>
        <w:pBdr>
          <w:top w:val="single" w:sz="6" w:space="0" w:color="auto"/>
        </w:pBdr>
        <w:rPr>
          <w:sz w:val="2"/>
          <w:szCs w:val="2"/>
        </w:rPr>
      </w:pPr>
    </w:p>
    <w:p w:rsidR="00000000" w:rsidRDefault="00335A79">
      <w:pPr>
        <w:pStyle w:val="ConsPlusNonformat"/>
        <w:widowControl/>
      </w:pPr>
      <w:r>
        <w:t xml:space="preserve">                        I. Первая ценовая</w:t>
      </w:r>
      <w:r>
        <w:t xml:space="preserve"> категория</w:t>
      </w:r>
    </w:p>
    <w:p w:rsidR="00000000" w:rsidRDefault="00335A79">
      <w:pPr>
        <w:pStyle w:val="ConsPlusNonformat"/>
        <w:widowControl/>
      </w:pPr>
      <w:r>
        <w:t xml:space="preserve">          (для объемов покупки электрической энергии (мощности),</w:t>
      </w:r>
    </w:p>
    <w:p w:rsidR="00000000" w:rsidRDefault="00335A79">
      <w:pPr>
        <w:pStyle w:val="ConsPlusNonformat"/>
        <w:widowControl/>
      </w:pPr>
      <w:r>
        <w:t xml:space="preserve">         учет которых осуществляется в целом за расчетный период)</w:t>
      </w:r>
    </w:p>
    <w:p w:rsidR="00000000" w:rsidRDefault="00335A79">
      <w:pPr>
        <w:pStyle w:val="ConsPlusNonformat"/>
        <w:widowControl/>
      </w:pPr>
    </w:p>
    <w:p w:rsidR="00000000" w:rsidRDefault="00335A79">
      <w:pPr>
        <w:pStyle w:val="ConsPlusNonformat"/>
        <w:widowControl/>
      </w:pPr>
      <w:r>
        <w:t xml:space="preserve">    1.   Предельный   уровень  нерегулируемых  цен,  дифференцированных  по</w:t>
      </w:r>
    </w:p>
    <w:p w:rsidR="00000000" w:rsidRDefault="00335A79">
      <w:pPr>
        <w:pStyle w:val="ConsPlusNonformat"/>
        <w:widowControl/>
      </w:pPr>
      <w:r>
        <w:t>диапазонам  числа  часов  использован</w:t>
      </w:r>
      <w:r>
        <w:t>ия  с применением коэффициентов оплаты</w:t>
      </w:r>
    </w:p>
    <w:p w:rsidR="00000000" w:rsidRDefault="00335A79">
      <w:pPr>
        <w:pStyle w:val="ConsPlusNonformat"/>
        <w:widowControl/>
      </w:pPr>
      <w:r>
        <w:t xml:space="preserve">мощности,  которые  определены  в  </w:t>
      </w:r>
      <w:hyperlink r:id="rId283" w:history="1">
        <w:r>
          <w:rPr>
            <w:color w:val="0000FF"/>
          </w:rPr>
          <w:t>приложении  N  7</w:t>
        </w:r>
      </w:hyperlink>
      <w:r>
        <w:t xml:space="preserve">  к  основным положениям</w:t>
      </w:r>
    </w:p>
    <w:p w:rsidR="00000000" w:rsidRDefault="00335A79">
      <w:pPr>
        <w:pStyle w:val="ConsPlusNonformat"/>
        <w:widowControl/>
      </w:pPr>
      <w:r>
        <w:t>функционирования розничных рынков электрической энергии</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1620"/>
        <w:gridCol w:w="2295"/>
        <w:gridCol w:w="2295"/>
        <w:gridCol w:w="810"/>
        <w:gridCol w:w="945"/>
        <w:gridCol w:w="1215"/>
        <w:gridCol w:w="810"/>
      </w:tblGrid>
      <w:tr w:rsidR="00000000">
        <w:tblPrEx>
          <w:tblCellMar>
            <w:top w:w="0" w:type="dxa"/>
            <w:bottom w:w="0" w:type="dxa"/>
          </w:tblCellMar>
        </w:tblPrEx>
        <w:trPr>
          <w:cantSplit/>
          <w:trHeight w:val="480"/>
        </w:trPr>
        <w:tc>
          <w:tcPr>
            <w:tcW w:w="6210" w:type="dxa"/>
            <w:gridSpan w:val="3"/>
            <w:vMerge w:val="restart"/>
            <w:tcBorders>
              <w:top w:val="single" w:sz="6" w:space="0" w:color="auto"/>
              <w:left w:val="nil"/>
              <w:bottom w:val="nil"/>
              <w:right w:val="single" w:sz="6" w:space="0" w:color="auto"/>
            </w:tcBorders>
          </w:tcPr>
          <w:p w:rsidR="00000000" w:rsidRDefault="00335A79">
            <w:pPr>
              <w:pStyle w:val="ConsPlusNormal"/>
              <w:widowControl/>
              <w:ind w:firstLine="0"/>
            </w:pPr>
            <w:r>
              <w:t xml:space="preserve">Диапазон числа часов использования мощности </w:t>
            </w:r>
          </w:p>
        </w:tc>
        <w:tc>
          <w:tcPr>
            <w:tcW w:w="3780" w:type="dxa"/>
            <w:gridSpan w:val="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Предельный уровень</w:t>
            </w:r>
            <w:r>
              <w:br/>
              <w:t>нерегулируемых цен</w:t>
            </w:r>
            <w:r>
              <w:br/>
              <w:t>(рублей/МВт·ч без НДС)</w:t>
            </w:r>
          </w:p>
        </w:tc>
      </w:tr>
      <w:tr w:rsidR="00000000">
        <w:tblPrEx>
          <w:tblCellMar>
            <w:top w:w="0" w:type="dxa"/>
            <w:bottom w:w="0" w:type="dxa"/>
          </w:tblCellMar>
        </w:tblPrEx>
        <w:trPr>
          <w:cantSplit/>
          <w:trHeight w:val="240"/>
        </w:trPr>
        <w:tc>
          <w:tcPr>
            <w:tcW w:w="6210" w:type="dxa"/>
            <w:gridSpan w:val="3"/>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3780" w:type="dxa"/>
            <w:gridSpan w:val="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Уровень напряжения</w:t>
            </w:r>
          </w:p>
        </w:tc>
      </w:tr>
      <w:tr w:rsidR="00000000">
        <w:tblPrEx>
          <w:tblCellMar>
            <w:top w:w="0" w:type="dxa"/>
            <w:bottom w:w="0" w:type="dxa"/>
          </w:tblCellMar>
        </w:tblPrEx>
        <w:trPr>
          <w:cantSplit/>
          <w:trHeight w:val="48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номер   </w:t>
            </w:r>
            <w:r>
              <w:br/>
              <w:t xml:space="preserve">диапазона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нижняя граница </w:t>
            </w:r>
            <w:r>
              <w:br/>
              <w:t xml:space="preserve">диапазона, в  </w:t>
            </w:r>
            <w:r>
              <w:br/>
              <w:t xml:space="preserve">часах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верхняя граница </w:t>
            </w:r>
            <w:r>
              <w:br/>
              <w:t xml:space="preserve">диапазона, в  </w:t>
            </w:r>
            <w:r>
              <w:br/>
              <w:t xml:space="preserve">часах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ВН  </w:t>
            </w: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 </w:t>
            </w: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II  </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НН</w:t>
            </w: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7001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2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6501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7000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3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6001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6500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4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5501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6000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lastRenderedPageBreak/>
              <w:t xml:space="preserve">5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5001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5500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6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4501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5000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62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7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        </w:t>
            </w:r>
          </w:p>
        </w:tc>
        <w:tc>
          <w:tcPr>
            <w:tcW w:w="229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4500      </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94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21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7"/>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2.  Предельный  уровень  нерегулируемых  цен,  рассчитанный  исходя  из</w:t>
      </w:r>
    </w:p>
    <w:p w:rsidR="00000000" w:rsidRDefault="00335A79">
      <w:pPr>
        <w:pStyle w:val="ConsPlusNonformat"/>
        <w:widowControl/>
      </w:pPr>
      <w:r>
        <w:t>среднего   числа   часов   использования  мощности,  определяемого  органом</w:t>
      </w:r>
    </w:p>
    <w:p w:rsidR="00000000" w:rsidRDefault="00335A79">
      <w:pPr>
        <w:pStyle w:val="ConsPlusNonformat"/>
        <w:widowControl/>
      </w:pPr>
      <w:r>
        <w:t>исполнительной    власти    субъекта   Российской   Федерации   в   области</w:t>
      </w:r>
    </w:p>
    <w:p w:rsidR="00000000" w:rsidRDefault="00335A79">
      <w:pPr>
        <w:pStyle w:val="ConsPlusNonformat"/>
        <w:widowControl/>
      </w:pPr>
      <w:r>
        <w:t>государственного регулирования тарифов</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9990"/>
      </w:tblGrid>
      <w:tr w:rsidR="00000000">
        <w:tblPrEx>
          <w:tblCellMar>
            <w:top w:w="0" w:type="dxa"/>
            <w:bottom w:w="0" w:type="dxa"/>
          </w:tblCellMar>
        </w:tblPrEx>
        <w:trPr>
          <w:cantSplit/>
          <w:trHeight w:val="120"/>
        </w:trPr>
        <w:tc>
          <w:tcPr>
            <w:tcW w:w="9990" w:type="dxa"/>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nformat"/>
        <w:widowControl/>
      </w:pPr>
      <w:r>
        <w:t xml:space="preserve">       Предельный уровень нерегулируемых цен (рублей/МВт·ч без НДС)</w:t>
      </w:r>
    </w:p>
    <w:tbl>
      <w:tblPr>
        <w:tblW w:w="0" w:type="auto"/>
        <w:tblInd w:w="70" w:type="dxa"/>
        <w:tblLayout w:type="fixed"/>
        <w:tblCellMar>
          <w:left w:w="70" w:type="dxa"/>
          <w:right w:w="70" w:type="dxa"/>
        </w:tblCellMar>
        <w:tblLook w:val="0000" w:firstRow="0" w:lastRow="0" w:firstColumn="0" w:lastColumn="0" w:noHBand="0" w:noVBand="0"/>
      </w:tblPr>
      <w:tblGrid>
        <w:gridCol w:w="9990"/>
      </w:tblGrid>
      <w:tr w:rsidR="00000000">
        <w:tblPrEx>
          <w:tblCellMar>
            <w:top w:w="0" w:type="dxa"/>
            <w:bottom w:w="0" w:type="dxa"/>
          </w:tblCellMar>
        </w:tblPrEx>
        <w:trPr>
          <w:cantSplit/>
          <w:trHeight w:val="120"/>
        </w:trPr>
        <w:tc>
          <w:tcPr>
            <w:tcW w:w="9990" w:type="dxa"/>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nformat"/>
        <w:widowControl/>
      </w:pPr>
      <w:r>
        <w:t xml:space="preserve">                            Уровень напряжения</w:t>
      </w:r>
    </w:p>
    <w:tbl>
      <w:tblPr>
        <w:tblW w:w="0" w:type="auto"/>
        <w:tblInd w:w="70" w:type="dxa"/>
        <w:tblLayout w:type="fixed"/>
        <w:tblCellMar>
          <w:left w:w="70" w:type="dxa"/>
          <w:right w:w="70" w:type="dxa"/>
        </w:tblCellMar>
        <w:tblLook w:val="0000" w:firstRow="0" w:lastRow="0" w:firstColumn="0" w:lastColumn="0" w:noHBand="0" w:noVBand="0"/>
      </w:tblPr>
      <w:tblGrid>
        <w:gridCol w:w="1890"/>
        <w:gridCol w:w="2835"/>
        <w:gridCol w:w="3240"/>
        <w:gridCol w:w="2025"/>
      </w:tblGrid>
      <w:tr w:rsidR="00000000">
        <w:tblPrEx>
          <w:tblCellMar>
            <w:top w:w="0" w:type="dxa"/>
            <w:bottom w:w="0" w:type="dxa"/>
          </w:tblCellMar>
        </w:tblPrEx>
        <w:trPr>
          <w:cantSplit/>
          <w:trHeight w:val="240"/>
        </w:trPr>
        <w:tc>
          <w:tcPr>
            <w:tcW w:w="189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ВН      </w:t>
            </w:r>
          </w:p>
        </w:tc>
        <w:tc>
          <w:tcPr>
            <w:tcW w:w="283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        </w:t>
            </w:r>
          </w:p>
        </w:tc>
        <w:tc>
          <w:tcPr>
            <w:tcW w:w="324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II         </w:t>
            </w:r>
          </w:p>
        </w:tc>
        <w:tc>
          <w:tcPr>
            <w:tcW w:w="202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НН</w:t>
            </w:r>
          </w:p>
        </w:tc>
      </w:tr>
      <w:tr w:rsidR="00000000">
        <w:tblPrEx>
          <w:tblCellMar>
            <w:top w:w="0" w:type="dxa"/>
            <w:bottom w:w="0" w:type="dxa"/>
          </w:tblCellMar>
        </w:tblPrEx>
        <w:trPr>
          <w:cantSplit/>
          <w:trHeight w:val="240"/>
        </w:trPr>
        <w:tc>
          <w:tcPr>
            <w:tcW w:w="1890"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p>
        </w:tc>
        <w:tc>
          <w:tcPr>
            <w:tcW w:w="283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324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02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4"/>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II. Вторая ценовая категория</w:t>
      </w:r>
    </w:p>
    <w:p w:rsidR="00000000" w:rsidRDefault="00335A79">
      <w:pPr>
        <w:pStyle w:val="ConsPlusNonformat"/>
        <w:widowControl/>
      </w:pPr>
      <w:r>
        <w:t xml:space="preserve">          (для объемов покупки электрической энергии (мощности),</w:t>
      </w:r>
    </w:p>
    <w:p w:rsidR="00000000" w:rsidRDefault="00335A79">
      <w:pPr>
        <w:pStyle w:val="ConsPlusNonformat"/>
        <w:widowControl/>
      </w:pPr>
      <w:r>
        <w:t xml:space="preserve">                учет которых осуществляется по зонам суток</w:t>
      </w:r>
    </w:p>
    <w:p w:rsidR="00000000" w:rsidRDefault="00335A79">
      <w:pPr>
        <w:pStyle w:val="ConsPlusNonformat"/>
        <w:widowControl/>
      </w:pPr>
      <w:r>
        <w:t xml:space="preserve">                            расчетного периода)</w:t>
      </w:r>
    </w:p>
    <w:p w:rsidR="00000000" w:rsidRDefault="00335A79">
      <w:pPr>
        <w:pStyle w:val="ConsPlusNonformat"/>
        <w:widowControl/>
      </w:pPr>
    </w:p>
    <w:p w:rsidR="00000000" w:rsidRDefault="00335A79">
      <w:pPr>
        <w:pStyle w:val="ConsPlusNonformat"/>
        <w:widowControl/>
      </w:pPr>
      <w:r>
        <w:t xml:space="preserve">    3. Предельный уровень нерегулируемых цен для 3 зон суток</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1485"/>
        <w:gridCol w:w="1620"/>
        <w:gridCol w:w="2430"/>
        <w:gridCol w:w="2700"/>
        <w:gridCol w:w="1755"/>
      </w:tblGrid>
      <w:tr w:rsidR="00000000">
        <w:tblPrEx>
          <w:tblCellMar>
            <w:top w:w="0" w:type="dxa"/>
            <w:bottom w:w="0" w:type="dxa"/>
          </w:tblCellMar>
        </w:tblPrEx>
        <w:trPr>
          <w:cantSplit/>
          <w:trHeight w:val="240"/>
        </w:trPr>
        <w:tc>
          <w:tcPr>
            <w:tcW w:w="148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Зоны суток</w:t>
            </w:r>
          </w:p>
        </w:tc>
        <w:tc>
          <w:tcPr>
            <w:tcW w:w="8505" w:type="dxa"/>
            <w:gridSpan w:val="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Предельный уровень нерегулируемых цен (рублей/МВт·ч без НДС)</w:t>
            </w:r>
          </w:p>
        </w:tc>
      </w:tr>
      <w:tr w:rsidR="00000000">
        <w:tblPrEx>
          <w:tblCellMar>
            <w:top w:w="0" w:type="dxa"/>
            <w:bottom w:w="0" w:type="dxa"/>
          </w:tblCellMar>
        </w:tblPrEx>
        <w:trPr>
          <w:cantSplit/>
          <w:trHeight w:val="240"/>
        </w:trPr>
        <w:tc>
          <w:tcPr>
            <w:tcW w:w="1485" w:type="dxa"/>
            <w:vMerge/>
            <w:tcBorders>
              <w:top w:val="nil"/>
              <w:left w:val="nil"/>
              <w:bottom w:val="nil"/>
              <w:right w:val="single" w:sz="6" w:space="0" w:color="auto"/>
            </w:tcBorders>
          </w:tcPr>
          <w:p w:rsidR="00000000" w:rsidRDefault="00335A79">
            <w:pPr>
              <w:pStyle w:val="ConsPlusNormal"/>
              <w:widowControl/>
              <w:ind w:firstLine="0"/>
            </w:pPr>
          </w:p>
        </w:tc>
        <w:tc>
          <w:tcPr>
            <w:tcW w:w="8505" w:type="dxa"/>
            <w:gridSpan w:val="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Уровень напряжения</w:t>
            </w:r>
          </w:p>
        </w:tc>
      </w:tr>
      <w:tr w:rsidR="00000000">
        <w:tblPrEx>
          <w:tblCellMar>
            <w:top w:w="0" w:type="dxa"/>
            <w:bottom w:w="0" w:type="dxa"/>
          </w:tblCellMar>
        </w:tblPrEx>
        <w:trPr>
          <w:cantSplit/>
          <w:trHeight w:val="240"/>
        </w:trPr>
        <w:tc>
          <w:tcPr>
            <w:tcW w:w="148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ВН     </w:t>
            </w: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       </w:t>
            </w: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II       </w:t>
            </w: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НН</w:t>
            </w:r>
          </w:p>
        </w:tc>
      </w:tr>
      <w:tr w:rsidR="00000000">
        <w:tblPrEx>
          <w:tblCellMar>
            <w:top w:w="0" w:type="dxa"/>
            <w:bottom w:w="0" w:type="dxa"/>
          </w:tblCellMar>
        </w:tblPrEx>
        <w:trPr>
          <w:cantSplit/>
          <w:trHeight w:val="240"/>
        </w:trPr>
        <w:tc>
          <w:tcPr>
            <w:tcW w:w="148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Ночь      </w:t>
            </w: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48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Полупик   </w:t>
            </w: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48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Пик       </w:t>
            </w: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4. Предельный уровень нерегулируемых цен для 2 зон суток</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1485"/>
        <w:gridCol w:w="1620"/>
        <w:gridCol w:w="2430"/>
        <w:gridCol w:w="2700"/>
        <w:gridCol w:w="1755"/>
      </w:tblGrid>
      <w:tr w:rsidR="00000000">
        <w:tblPrEx>
          <w:tblCellMar>
            <w:top w:w="0" w:type="dxa"/>
            <w:bottom w:w="0" w:type="dxa"/>
          </w:tblCellMar>
        </w:tblPrEx>
        <w:trPr>
          <w:cantSplit/>
          <w:trHeight w:val="240"/>
        </w:trPr>
        <w:tc>
          <w:tcPr>
            <w:tcW w:w="148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Зоны суток</w:t>
            </w:r>
          </w:p>
        </w:tc>
        <w:tc>
          <w:tcPr>
            <w:tcW w:w="8505" w:type="dxa"/>
            <w:gridSpan w:val="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Предельный уровень нерегулируемых цен (рублей/МВт·ч без НДС)</w:t>
            </w:r>
          </w:p>
        </w:tc>
      </w:tr>
      <w:tr w:rsidR="00000000">
        <w:tblPrEx>
          <w:tblCellMar>
            <w:top w:w="0" w:type="dxa"/>
            <w:bottom w:w="0" w:type="dxa"/>
          </w:tblCellMar>
        </w:tblPrEx>
        <w:trPr>
          <w:cantSplit/>
          <w:trHeight w:val="240"/>
        </w:trPr>
        <w:tc>
          <w:tcPr>
            <w:tcW w:w="1485" w:type="dxa"/>
            <w:vMerge/>
            <w:tcBorders>
              <w:top w:val="nil"/>
              <w:left w:val="nil"/>
              <w:bottom w:val="nil"/>
              <w:right w:val="single" w:sz="6" w:space="0" w:color="auto"/>
            </w:tcBorders>
          </w:tcPr>
          <w:p w:rsidR="00000000" w:rsidRDefault="00335A79">
            <w:pPr>
              <w:pStyle w:val="ConsPlusNormal"/>
              <w:widowControl/>
              <w:ind w:firstLine="0"/>
            </w:pPr>
          </w:p>
        </w:tc>
        <w:tc>
          <w:tcPr>
            <w:tcW w:w="8505" w:type="dxa"/>
            <w:gridSpan w:val="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Уровень напряжения</w:t>
            </w:r>
          </w:p>
        </w:tc>
      </w:tr>
      <w:tr w:rsidR="00000000">
        <w:tblPrEx>
          <w:tblCellMar>
            <w:top w:w="0" w:type="dxa"/>
            <w:bottom w:w="0" w:type="dxa"/>
          </w:tblCellMar>
        </w:tblPrEx>
        <w:trPr>
          <w:cantSplit/>
          <w:trHeight w:val="240"/>
        </w:trPr>
        <w:tc>
          <w:tcPr>
            <w:tcW w:w="148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ВН     </w:t>
            </w: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       </w:t>
            </w: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II       </w:t>
            </w: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НН</w:t>
            </w:r>
          </w:p>
        </w:tc>
      </w:tr>
      <w:tr w:rsidR="00000000">
        <w:tblPrEx>
          <w:tblCellMar>
            <w:top w:w="0" w:type="dxa"/>
            <w:bottom w:w="0" w:type="dxa"/>
          </w:tblCellMar>
        </w:tblPrEx>
        <w:trPr>
          <w:cantSplit/>
          <w:trHeight w:val="240"/>
        </w:trPr>
        <w:tc>
          <w:tcPr>
            <w:tcW w:w="148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lastRenderedPageBreak/>
              <w:t xml:space="preserve">Ночь      </w:t>
            </w: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148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Пик       </w:t>
            </w:r>
          </w:p>
        </w:tc>
        <w:tc>
          <w:tcPr>
            <w:tcW w:w="162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43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270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III. Третья ценовая категория</w:t>
      </w:r>
    </w:p>
    <w:p w:rsidR="00000000" w:rsidRDefault="00335A79">
      <w:pPr>
        <w:pStyle w:val="ConsPlusNonformat"/>
        <w:widowControl/>
      </w:pPr>
      <w:r>
        <w:t xml:space="preserve">          (для объемов покупки электрической энергии (мощности),</w:t>
      </w:r>
    </w:p>
    <w:p w:rsidR="00000000" w:rsidRDefault="00335A79">
      <w:pPr>
        <w:pStyle w:val="ConsPlusNonformat"/>
        <w:widowControl/>
      </w:pPr>
      <w:r>
        <w:t xml:space="preserve">          в отношении которых в расчетном периоде осуществляется</w:t>
      </w:r>
    </w:p>
    <w:p w:rsidR="00000000" w:rsidRDefault="00335A79">
      <w:pPr>
        <w:pStyle w:val="ConsPlusNonformat"/>
        <w:widowControl/>
      </w:pPr>
      <w:r>
        <w:t xml:space="preserve">               почасовой учет, и стоимость услуг по передаче</w:t>
      </w:r>
    </w:p>
    <w:p w:rsidR="00000000" w:rsidRDefault="00335A79">
      <w:pPr>
        <w:pStyle w:val="ConsPlusNonformat"/>
        <w:widowControl/>
      </w:pPr>
      <w:r>
        <w:t xml:space="preserve">            </w:t>
      </w:r>
      <w:r>
        <w:t xml:space="preserve">     электрической энергии определяется по цене</w:t>
      </w:r>
    </w:p>
    <w:p w:rsidR="00000000" w:rsidRDefault="00335A79">
      <w:pPr>
        <w:pStyle w:val="ConsPlusNonformat"/>
        <w:widowControl/>
      </w:pPr>
      <w:r>
        <w:t xml:space="preserve">                     услуг в одноставочном исчислении)</w:t>
      </w:r>
    </w:p>
    <w:p w:rsidR="00000000" w:rsidRDefault="00335A79">
      <w:pPr>
        <w:pStyle w:val="ConsPlusNonformat"/>
        <w:widowControl/>
      </w:pPr>
    </w:p>
    <w:p w:rsidR="00000000" w:rsidRDefault="00335A79">
      <w:pPr>
        <w:pStyle w:val="ConsPlusNonformat"/>
        <w:widowControl/>
      </w:pPr>
      <w:r>
        <w:t xml:space="preserve">    5.  Ставка  за  электрическую энергию предельного уровня нерегулируемой</w:t>
      </w:r>
    </w:p>
    <w:p w:rsidR="00000000" w:rsidRDefault="00335A79">
      <w:pPr>
        <w:pStyle w:val="ConsPlusNonformat"/>
        <w:widowControl/>
      </w:pPr>
      <w:r>
        <w:t>цены</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фактическому почасовому объему покупки элек</w:t>
            </w:r>
            <w:r>
              <w:t>трической энергии, отпущенному на уровне напряжения</w:t>
            </w:r>
            <w:r>
              <w:br/>
              <w:t>(рублей/МВт·ч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Примечание. Таблица приводится для  каждого  уровня  напряжения  (ВН, СН I,</w:t>
      </w:r>
    </w:p>
    <w:p w:rsidR="00000000" w:rsidRDefault="00335A79">
      <w:pPr>
        <w:pStyle w:val="ConsPlusNonformat"/>
        <w:widowControl/>
      </w:pPr>
      <w:r>
        <w:t>СН II, НН).</w:t>
      </w:r>
    </w:p>
    <w:p w:rsidR="00000000" w:rsidRDefault="00335A79">
      <w:pPr>
        <w:pStyle w:val="ConsPlusNonformat"/>
        <w:widowControl/>
      </w:pPr>
    </w:p>
    <w:p w:rsidR="00000000" w:rsidRDefault="00335A79">
      <w:pPr>
        <w:pStyle w:val="ConsPlusNonformat"/>
        <w:widowControl/>
      </w:pPr>
      <w:r>
        <w:t xml:space="preserve">    6.   Ставка  за  мощность  предельного  уровня  нерегулируемой  цены  -</w:t>
      </w:r>
    </w:p>
    <w:p w:rsidR="00000000" w:rsidRDefault="00335A79">
      <w:pPr>
        <w:pStyle w:val="ConsPlusNonformat"/>
        <w:widowControl/>
      </w:pPr>
      <w:r>
        <w:t>___________ рублей/МВт в месяц без НДС</w:t>
      </w:r>
    </w:p>
    <w:p w:rsidR="00000000" w:rsidRDefault="00335A79">
      <w:pPr>
        <w:pStyle w:val="ConsPlusNonformat"/>
        <w:widowControl/>
      </w:pPr>
    </w:p>
    <w:p w:rsidR="00000000" w:rsidRDefault="00335A79">
      <w:pPr>
        <w:pStyle w:val="ConsPlusNonformat"/>
        <w:widowControl/>
      </w:pPr>
      <w:r>
        <w:t xml:space="preserve">                      IV. Четвертая ценовая категория</w:t>
      </w:r>
    </w:p>
    <w:p w:rsidR="00000000" w:rsidRDefault="00335A79">
      <w:pPr>
        <w:pStyle w:val="ConsPlusNonformat"/>
        <w:widowControl/>
      </w:pPr>
      <w:r>
        <w:t xml:space="preserve">          (для объемов покупки электрической энергии (мощности),</w:t>
      </w:r>
    </w:p>
    <w:p w:rsidR="00000000" w:rsidRDefault="00335A79">
      <w:pPr>
        <w:pStyle w:val="ConsPlusNonformat"/>
        <w:widowControl/>
      </w:pPr>
      <w:r>
        <w:t xml:space="preserve">          в отношении которых в расчетном периоде осуществляется</w:t>
      </w:r>
    </w:p>
    <w:p w:rsidR="00000000" w:rsidRDefault="00335A79">
      <w:pPr>
        <w:pStyle w:val="ConsPlusNonformat"/>
        <w:widowControl/>
      </w:pPr>
      <w:r>
        <w:t xml:space="preserve">               почасовой учет, и стоимость услуг по передаче</w:t>
      </w:r>
    </w:p>
    <w:p w:rsidR="00000000" w:rsidRDefault="00335A79">
      <w:pPr>
        <w:pStyle w:val="ConsPlusNonformat"/>
        <w:widowControl/>
      </w:pPr>
      <w:r>
        <w:t xml:space="preserve">           </w:t>
      </w:r>
      <w:r>
        <w:t xml:space="preserve">     электрической энергии определяется по цене</w:t>
      </w:r>
    </w:p>
    <w:p w:rsidR="00000000" w:rsidRDefault="00335A79">
      <w:pPr>
        <w:pStyle w:val="ConsPlusNonformat"/>
        <w:widowControl/>
      </w:pPr>
      <w:r>
        <w:t xml:space="preserve">                     услуг в двухставочном исчислении)</w:t>
      </w:r>
    </w:p>
    <w:p w:rsidR="00000000" w:rsidRDefault="00335A79">
      <w:pPr>
        <w:pStyle w:val="ConsPlusNonformat"/>
        <w:widowControl/>
      </w:pPr>
    </w:p>
    <w:p w:rsidR="00000000" w:rsidRDefault="00335A79">
      <w:pPr>
        <w:pStyle w:val="ConsPlusNonformat"/>
        <w:widowControl/>
      </w:pPr>
      <w:r>
        <w:t xml:space="preserve">    7.  Ставка  за  электрическую энергию предельного уровня нерегулируемой</w:t>
      </w:r>
    </w:p>
    <w:p w:rsidR="00000000" w:rsidRDefault="00335A79">
      <w:pPr>
        <w:pStyle w:val="ConsPlusNonformat"/>
        <w:widowControl/>
      </w:pPr>
      <w:r>
        <w:t>цены</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lastRenderedPageBreak/>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фактическому почасовому объему покупки элек</w:t>
            </w:r>
            <w:r>
              <w:t>трической энергии, отпущенному на уровне напряжения</w:t>
            </w:r>
            <w:r>
              <w:br/>
              <w:t>(рублей/МВт·ч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Примечание. Таблица приводится для  каждого  уровня  напряжения  (ВН, СН I,</w:t>
      </w:r>
    </w:p>
    <w:p w:rsidR="00000000" w:rsidRDefault="00335A79">
      <w:pPr>
        <w:pStyle w:val="ConsPlusNonformat"/>
        <w:widowControl/>
      </w:pPr>
      <w:r>
        <w:t>СН II, НН).</w:t>
      </w:r>
    </w:p>
    <w:p w:rsidR="00000000" w:rsidRDefault="00335A79">
      <w:pPr>
        <w:pStyle w:val="ConsPlusNonformat"/>
        <w:widowControl/>
      </w:pPr>
    </w:p>
    <w:p w:rsidR="00000000" w:rsidRDefault="00335A79">
      <w:pPr>
        <w:pStyle w:val="ConsPlusNonformat"/>
        <w:widowControl/>
      </w:pPr>
      <w:r>
        <w:t xml:space="preserve">    8. Ставка за мощность предельного уровня нерегулируемой цены</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9990"/>
      </w:tblGrid>
      <w:tr w:rsidR="00000000">
        <w:tblPrEx>
          <w:tblCellMar>
            <w:top w:w="0" w:type="dxa"/>
            <w:bottom w:w="0" w:type="dxa"/>
          </w:tblCellMar>
        </w:tblPrEx>
        <w:trPr>
          <w:cantSplit/>
          <w:trHeight w:val="120"/>
        </w:trPr>
        <w:tc>
          <w:tcPr>
            <w:tcW w:w="9990" w:type="dxa"/>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nformat"/>
        <w:widowControl/>
      </w:pPr>
      <w:r>
        <w:t xml:space="preserve">              Ставка за мощность (рублей/МВт в месяц без НДС)</w:t>
      </w:r>
    </w:p>
    <w:tbl>
      <w:tblPr>
        <w:tblW w:w="0" w:type="auto"/>
        <w:tblInd w:w="70" w:type="dxa"/>
        <w:tblLayout w:type="fixed"/>
        <w:tblCellMar>
          <w:left w:w="70" w:type="dxa"/>
          <w:right w:w="70" w:type="dxa"/>
        </w:tblCellMar>
        <w:tblLook w:val="0000" w:firstRow="0" w:lastRow="0" w:firstColumn="0" w:lastColumn="0" w:noHBand="0" w:noVBand="0"/>
      </w:tblPr>
      <w:tblGrid>
        <w:gridCol w:w="9990"/>
      </w:tblGrid>
      <w:tr w:rsidR="00000000">
        <w:tblPrEx>
          <w:tblCellMar>
            <w:top w:w="0" w:type="dxa"/>
            <w:bottom w:w="0" w:type="dxa"/>
          </w:tblCellMar>
        </w:tblPrEx>
        <w:trPr>
          <w:cantSplit/>
          <w:trHeight w:val="120"/>
        </w:trPr>
        <w:tc>
          <w:tcPr>
            <w:tcW w:w="9990" w:type="dxa"/>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nformat"/>
        <w:widowControl/>
      </w:pPr>
      <w:r>
        <w:t xml:space="preserve">                            Уровень напряжения</w:t>
      </w:r>
    </w:p>
    <w:tbl>
      <w:tblPr>
        <w:tblW w:w="0" w:type="auto"/>
        <w:tblInd w:w="70" w:type="dxa"/>
        <w:tblLayout w:type="fixed"/>
        <w:tblCellMar>
          <w:left w:w="70" w:type="dxa"/>
          <w:right w:w="70" w:type="dxa"/>
        </w:tblCellMar>
        <w:tblLook w:val="0000" w:firstRow="0" w:lastRow="0" w:firstColumn="0" w:lastColumn="0" w:noHBand="0" w:noVBand="0"/>
      </w:tblPr>
      <w:tblGrid>
        <w:gridCol w:w="1755"/>
        <w:gridCol w:w="2970"/>
        <w:gridCol w:w="3510"/>
        <w:gridCol w:w="1755"/>
      </w:tblGrid>
      <w:tr w:rsidR="00000000">
        <w:tblPrEx>
          <w:tblCellMar>
            <w:top w:w="0" w:type="dxa"/>
            <w:bottom w:w="0" w:type="dxa"/>
          </w:tblCellMar>
        </w:tblPrEx>
        <w:trPr>
          <w:cantSplit/>
          <w:trHeight w:val="240"/>
        </w:trPr>
        <w:tc>
          <w:tcPr>
            <w:tcW w:w="17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ВН     </w:t>
            </w:r>
          </w:p>
        </w:tc>
        <w:tc>
          <w:tcPr>
            <w:tcW w:w="297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         </w:t>
            </w:r>
          </w:p>
        </w:tc>
        <w:tc>
          <w:tcPr>
            <w:tcW w:w="35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II          </w:t>
            </w: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НН</w:t>
            </w:r>
          </w:p>
        </w:tc>
      </w:tr>
      <w:tr w:rsidR="00000000">
        <w:tblPrEx>
          <w:tblCellMar>
            <w:top w:w="0" w:type="dxa"/>
            <w:bottom w:w="0" w:type="dxa"/>
          </w:tblCellMar>
        </w:tblPrEx>
        <w:trPr>
          <w:cantSplit/>
          <w:trHeight w:val="240"/>
        </w:trPr>
        <w:tc>
          <w:tcPr>
            <w:tcW w:w="17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35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4"/>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V. Пятая ценовая категория</w:t>
      </w:r>
    </w:p>
    <w:p w:rsidR="00000000" w:rsidRDefault="00335A79">
      <w:pPr>
        <w:pStyle w:val="ConsPlusNonformat"/>
        <w:widowControl/>
      </w:pPr>
      <w:r>
        <w:t xml:space="preserve">          (для объемов покупки электрической энергии (мощности),</w:t>
      </w:r>
    </w:p>
    <w:p w:rsidR="00000000" w:rsidRDefault="00335A79">
      <w:pPr>
        <w:pStyle w:val="ConsPlusNonformat"/>
        <w:widowControl/>
      </w:pPr>
      <w:r>
        <w:t xml:space="preserve">          в отношении которых в расчетном периоде осуществляются</w:t>
      </w:r>
    </w:p>
    <w:p w:rsidR="00000000" w:rsidRDefault="00335A79">
      <w:pPr>
        <w:pStyle w:val="ConsPlusNonformat"/>
        <w:widowControl/>
      </w:pPr>
      <w:r>
        <w:t xml:space="preserve">             почасовое планирование и учет, и стоимость услуг</w:t>
      </w:r>
    </w:p>
    <w:p w:rsidR="00000000" w:rsidRDefault="00335A79">
      <w:pPr>
        <w:pStyle w:val="ConsPlusNonformat"/>
        <w:widowControl/>
      </w:pPr>
      <w:r>
        <w:t xml:space="preserve">              по передаче электрической энергии определяется</w:t>
      </w:r>
    </w:p>
    <w:p w:rsidR="00000000" w:rsidRDefault="00335A79">
      <w:pPr>
        <w:pStyle w:val="ConsPlusNonformat"/>
        <w:widowControl/>
      </w:pPr>
      <w:r>
        <w:t xml:space="preserve">                 по цене услуг в одноставочном исчислении)</w:t>
      </w:r>
    </w:p>
    <w:p w:rsidR="00000000" w:rsidRDefault="00335A79">
      <w:pPr>
        <w:pStyle w:val="ConsPlusNonformat"/>
        <w:widowControl/>
      </w:pPr>
    </w:p>
    <w:p w:rsidR="00000000" w:rsidRDefault="00335A79">
      <w:pPr>
        <w:pStyle w:val="ConsPlusNonformat"/>
        <w:widowControl/>
      </w:pPr>
      <w:r>
        <w:t xml:space="preserve">    9.  </w:t>
      </w:r>
      <w:r>
        <w:t>Ставка  за  электрическую энергию предельного уровня нерегулируемой</w:t>
      </w:r>
    </w:p>
    <w:p w:rsidR="00000000" w:rsidRDefault="00335A79">
      <w:pPr>
        <w:pStyle w:val="ConsPlusNonformat"/>
        <w:widowControl/>
      </w:pPr>
      <w:r>
        <w:t>цены</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фактическому почасовому объему покупки электрической энергии, отпущенному на уровне напряжения</w:t>
            </w:r>
            <w:r>
              <w:br/>
              <w:t>(рублей/МВт·ч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Примечание. Таблица приводится для  каждого  уровня  напряжения  (ВН, СН I,</w:t>
      </w:r>
    </w:p>
    <w:p w:rsidR="00000000" w:rsidRDefault="00335A79">
      <w:pPr>
        <w:pStyle w:val="ConsPlusNonformat"/>
        <w:widowControl/>
      </w:pPr>
      <w:r>
        <w:t>СН II, НН).</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величине превышения фактического почасового объема покупки электрической энергии</w:t>
            </w:r>
            <w:r>
              <w:br/>
              <w:t>над соответствующим плановым почасовым объемом (рублей/МВт·ч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r>
            <w: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величине превышения планового почасового объема покупки электрической энергии над соответствующим фактическим</w:t>
            </w:r>
            <w:r>
              <w:br/>
            </w:r>
            <w:r>
              <w:t>почасовым объемом (рублей/МВт·ч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r>
            <w: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7155"/>
        <w:gridCol w:w="2835"/>
      </w:tblGrid>
      <w:tr w:rsidR="00000000">
        <w:tblPrEx>
          <w:tblCellMar>
            <w:top w:w="0" w:type="dxa"/>
            <w:bottom w:w="0" w:type="dxa"/>
          </w:tblCellMar>
        </w:tblPrEx>
        <w:trPr>
          <w:cantSplit/>
          <w:trHeight w:val="480"/>
        </w:trPr>
        <w:tc>
          <w:tcPr>
            <w:tcW w:w="71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Ставки для учета разницы предварительных требований </w:t>
            </w:r>
            <w:r>
              <w:br/>
              <w:t xml:space="preserve">и обязательств по результатам конкурентного отбора </w:t>
            </w:r>
          </w:p>
        </w:tc>
        <w:tc>
          <w:tcPr>
            <w:tcW w:w="283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Величина ставки</w:t>
            </w:r>
            <w:r>
              <w:br/>
              <w:t>(рублей/МВт·ч без</w:t>
            </w:r>
            <w:r>
              <w:br/>
              <w:t>НДС)</w:t>
            </w:r>
          </w:p>
        </w:tc>
      </w:tr>
      <w:tr w:rsidR="00000000">
        <w:tblPrEx>
          <w:tblCellMar>
            <w:top w:w="0" w:type="dxa"/>
            <w:bottom w:w="0" w:type="dxa"/>
          </w:tblCellMar>
        </w:tblPrEx>
        <w:trPr>
          <w:cantSplit/>
          <w:trHeight w:val="600"/>
        </w:trPr>
        <w:tc>
          <w:tcPr>
            <w:tcW w:w="71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Ставка, применяемая к сумме плановых почасовых      </w:t>
            </w:r>
            <w:r>
              <w:br/>
              <w:t xml:space="preserve">объемов покупки электрической энергии в целом за    </w:t>
            </w:r>
            <w:r>
              <w:br/>
            </w:r>
            <w:r>
              <w:t xml:space="preserve">расчетный период                                    </w:t>
            </w:r>
          </w:p>
        </w:tc>
        <w:tc>
          <w:tcPr>
            <w:tcW w:w="283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600"/>
        </w:trPr>
        <w:tc>
          <w:tcPr>
            <w:tcW w:w="71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Ставка, применяемая к сумме абсолютных значений     </w:t>
            </w:r>
            <w:r>
              <w:br/>
              <w:t xml:space="preserve">разностей фактических и плановых почасовых объемов  </w:t>
            </w:r>
            <w:r>
              <w:br/>
              <w:t xml:space="preserve">покупки электрической энергии в целом за расчетный  </w:t>
            </w:r>
            <w:r>
              <w:br/>
              <w:t xml:space="preserve">период                                    </w:t>
            </w:r>
            <w:r>
              <w:t xml:space="preserve">          </w:t>
            </w:r>
          </w:p>
        </w:tc>
        <w:tc>
          <w:tcPr>
            <w:tcW w:w="283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2"/>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10.  Ставка  за  мощность  предельного  уровня  нерегулируемой  цены  -</w:t>
      </w:r>
    </w:p>
    <w:p w:rsidR="00000000" w:rsidRDefault="00335A79">
      <w:pPr>
        <w:pStyle w:val="ConsPlusNonformat"/>
        <w:widowControl/>
      </w:pPr>
      <w:r>
        <w:t>___________ рублей/МВт в месяц без НДС</w:t>
      </w:r>
    </w:p>
    <w:p w:rsidR="00000000" w:rsidRDefault="00335A79">
      <w:pPr>
        <w:pStyle w:val="ConsPlusNonformat"/>
        <w:widowControl/>
      </w:pPr>
    </w:p>
    <w:p w:rsidR="00000000" w:rsidRDefault="00335A79">
      <w:pPr>
        <w:pStyle w:val="ConsPlusNonformat"/>
        <w:widowControl/>
      </w:pPr>
      <w:r>
        <w:t xml:space="preserve">                       VI. Шестая ценовая категория</w:t>
      </w:r>
    </w:p>
    <w:p w:rsidR="00000000" w:rsidRDefault="00335A79">
      <w:pPr>
        <w:pStyle w:val="ConsPlusNonformat"/>
        <w:widowControl/>
      </w:pPr>
      <w:r>
        <w:lastRenderedPageBreak/>
        <w:t xml:space="preserve">          (для объемов покупки электрической энергии (мощности),</w:t>
      </w:r>
    </w:p>
    <w:p w:rsidR="00000000" w:rsidRDefault="00335A79">
      <w:pPr>
        <w:pStyle w:val="ConsPlusNonformat"/>
        <w:widowControl/>
      </w:pPr>
      <w:r>
        <w:t xml:space="preserve">          в отношении которых в расчетном периоде осуществляются</w:t>
      </w:r>
    </w:p>
    <w:p w:rsidR="00000000" w:rsidRDefault="00335A79">
      <w:pPr>
        <w:pStyle w:val="ConsPlusNonformat"/>
        <w:widowControl/>
      </w:pPr>
      <w:r>
        <w:t xml:space="preserve">             почасовое планирование и учет, и стоимость услуг</w:t>
      </w:r>
    </w:p>
    <w:p w:rsidR="00000000" w:rsidRDefault="00335A79">
      <w:pPr>
        <w:pStyle w:val="ConsPlusNonformat"/>
        <w:widowControl/>
      </w:pPr>
      <w:r>
        <w:t xml:space="preserve">              по передаче электрической энергии определяется</w:t>
      </w:r>
    </w:p>
    <w:p w:rsidR="00000000" w:rsidRDefault="00335A79">
      <w:pPr>
        <w:pStyle w:val="ConsPlusNonformat"/>
        <w:widowControl/>
      </w:pPr>
      <w:r>
        <w:t xml:space="preserve">                 по цене услуг в двухставочном исчислении)</w:t>
      </w:r>
    </w:p>
    <w:p w:rsidR="00000000" w:rsidRDefault="00335A79">
      <w:pPr>
        <w:pStyle w:val="ConsPlusNonformat"/>
        <w:widowControl/>
      </w:pPr>
    </w:p>
    <w:p w:rsidR="00000000" w:rsidRDefault="00335A79">
      <w:pPr>
        <w:pStyle w:val="ConsPlusNonformat"/>
        <w:widowControl/>
      </w:pPr>
      <w:r>
        <w:t xml:space="preserve">    11. </w:t>
      </w:r>
      <w:r>
        <w:t xml:space="preserve"> Ставка  за электрическую энергию предельного уровня нерегулируемой</w:t>
      </w:r>
    </w:p>
    <w:p w:rsidR="00000000" w:rsidRDefault="00335A79">
      <w:pPr>
        <w:pStyle w:val="ConsPlusNonformat"/>
        <w:widowControl/>
      </w:pPr>
      <w:r>
        <w:t>цены</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фактическому почасовому объему покупки электрической энергии, отпущенному на уровне напряжения</w:t>
            </w:r>
            <w:r>
              <w:br/>
              <w:t>(рублей/МВт·ч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r>
            <w: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Примечание. Таблица приводится для  каждого  уровня  напряжения  (ВН, СН I,</w:t>
      </w:r>
    </w:p>
    <w:p w:rsidR="00000000" w:rsidRDefault="00335A79">
      <w:pPr>
        <w:pStyle w:val="ConsPlusNonformat"/>
        <w:widowControl/>
      </w:pPr>
      <w:r>
        <w:t>СН II, НН).</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величине превышения фактического почасового объема покупки электрической энергии</w:t>
            </w:r>
            <w:r>
              <w:br/>
              <w:t>над соответствующим плановым почасовым объемом (рублей/МВт·ч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r>
            <w: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675"/>
        <w:gridCol w:w="675"/>
        <w:gridCol w:w="675"/>
        <w:gridCol w:w="675"/>
        <w:gridCol w:w="675"/>
        <w:gridCol w:w="675"/>
        <w:gridCol w:w="675"/>
        <w:gridCol w:w="675"/>
        <w:gridCol w:w="675"/>
        <w:gridCol w:w="675"/>
        <w:gridCol w:w="810"/>
        <w:gridCol w:w="810"/>
        <w:gridCol w:w="810"/>
        <w:gridCol w:w="810"/>
        <w:gridCol w:w="810"/>
        <w:gridCol w:w="810"/>
        <w:gridCol w:w="810"/>
        <w:gridCol w:w="810"/>
        <w:gridCol w:w="810"/>
        <w:gridCol w:w="810"/>
        <w:gridCol w:w="810"/>
        <w:gridCol w:w="810"/>
        <w:gridCol w:w="810"/>
        <w:gridCol w:w="810"/>
        <w:gridCol w:w="810"/>
      </w:tblGrid>
      <w:tr w:rsidR="00000000">
        <w:tblPrEx>
          <w:tblCellMar>
            <w:top w:w="0" w:type="dxa"/>
            <w:bottom w:w="0" w:type="dxa"/>
          </w:tblCellMar>
        </w:tblPrEx>
        <w:trPr>
          <w:cantSplit/>
          <w:trHeight w:val="360"/>
        </w:trPr>
        <w:tc>
          <w:tcPr>
            <w:tcW w:w="675" w:type="dxa"/>
            <w:vMerge w:val="restart"/>
            <w:tcBorders>
              <w:top w:val="single" w:sz="6" w:space="0" w:color="auto"/>
              <w:left w:val="nil"/>
              <w:bottom w:val="nil"/>
              <w:right w:val="single" w:sz="6" w:space="0" w:color="auto"/>
            </w:tcBorders>
          </w:tcPr>
          <w:p w:rsidR="00000000" w:rsidRDefault="00335A79">
            <w:pPr>
              <w:pStyle w:val="ConsPlusNormal"/>
              <w:widowControl/>
              <w:ind w:firstLine="0"/>
            </w:pPr>
            <w:r>
              <w:t>Дата</w:t>
            </w:r>
          </w:p>
        </w:tc>
        <w:tc>
          <w:tcPr>
            <w:tcW w:w="18225" w:type="dxa"/>
            <w:gridSpan w:val="24"/>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Ставка, применяемая к величине превышения планового почасового объема покупки электрической энергии</w:t>
            </w:r>
            <w:r>
              <w:br/>
            </w:r>
            <w:r>
              <w:t>над соответствующим фактическим почасовым объемом (рублей/МВт·ч без НДС)</w:t>
            </w:r>
          </w:p>
        </w:tc>
      </w:tr>
      <w:tr w:rsidR="00000000">
        <w:tblPrEx>
          <w:tblCellMar>
            <w:top w:w="0" w:type="dxa"/>
            <w:bottom w:w="0" w:type="dxa"/>
          </w:tblCellMar>
        </w:tblPrEx>
        <w:trPr>
          <w:cantSplit/>
          <w:trHeight w:val="480"/>
        </w:trPr>
        <w:tc>
          <w:tcPr>
            <w:tcW w:w="675" w:type="dxa"/>
            <w:vMerge/>
            <w:tcBorders>
              <w:top w:val="nil"/>
              <w:left w:val="nil"/>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0:00</w:t>
            </w:r>
            <w:r>
              <w:br/>
              <w:t xml:space="preserve">-  </w:t>
            </w:r>
            <w:r>
              <w:br/>
              <w:t>1:00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w:t>
            </w:r>
            <w:r>
              <w:br/>
              <w:t xml:space="preserve">-  </w:t>
            </w:r>
            <w:r>
              <w:br/>
              <w:t>2:00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w:t>
            </w:r>
            <w:r>
              <w:br/>
              <w:t xml:space="preserve">-  </w:t>
            </w:r>
            <w:r>
              <w:br/>
              <w:t>3:00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3:00</w:t>
            </w:r>
            <w:r>
              <w:br/>
              <w:t xml:space="preserve">-  </w:t>
            </w:r>
            <w:r>
              <w:br/>
              <w:t>4:00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4:00</w:t>
            </w:r>
            <w:r>
              <w:br/>
              <w:t xml:space="preserve">-  </w:t>
            </w:r>
            <w:r>
              <w:br/>
              <w:t>5:00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5:00</w:t>
            </w:r>
            <w:r>
              <w:br/>
              <w:t xml:space="preserve">-  </w:t>
            </w:r>
            <w:r>
              <w:br/>
              <w:t>6:00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6:00</w:t>
            </w:r>
            <w:r>
              <w:br/>
              <w:t xml:space="preserve">-  </w:t>
            </w:r>
            <w:r>
              <w:br/>
              <w:t>7:00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7:00</w:t>
            </w:r>
            <w:r>
              <w:br/>
              <w:t xml:space="preserve">-  </w:t>
            </w:r>
            <w:r>
              <w:br/>
              <w:t>8:00</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8:00</w:t>
            </w:r>
            <w:r>
              <w:br/>
              <w:t xml:space="preserve">-  </w:t>
            </w:r>
            <w:r>
              <w:br/>
              <w:t>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9:00 </w:t>
            </w:r>
            <w:r>
              <w:br/>
              <w:t xml:space="preserve">-  </w:t>
            </w:r>
            <w:r>
              <w:br/>
              <w:t>10:00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10:00</w:t>
            </w:r>
            <w:r>
              <w:br/>
              <w:t xml:space="preserve">-  </w:t>
            </w:r>
            <w:r>
              <w:br/>
              <w:t>11:00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11:00</w:t>
            </w:r>
            <w:r>
              <w:br/>
              <w:t xml:space="preserve">-  </w:t>
            </w:r>
            <w:r>
              <w:br/>
              <w:t>12:00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12:00</w:t>
            </w:r>
            <w:r>
              <w:br/>
            </w:r>
            <w:r>
              <w:t xml:space="preserve">-  </w:t>
            </w:r>
            <w:r>
              <w:br/>
              <w:t>13:00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13:00</w:t>
            </w:r>
            <w:r>
              <w:br/>
              <w:t xml:space="preserve">-  </w:t>
            </w:r>
            <w:r>
              <w:br/>
              <w:t>14:00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14:00</w:t>
            </w:r>
            <w:r>
              <w:br/>
              <w:t xml:space="preserve">-  </w:t>
            </w:r>
            <w:r>
              <w:br/>
              <w:t>15:00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15:00</w:t>
            </w:r>
            <w:r>
              <w:br/>
              <w:t xml:space="preserve">-  </w:t>
            </w:r>
            <w:r>
              <w:br/>
              <w:t>16:00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16:00</w:t>
            </w:r>
            <w:r>
              <w:br/>
              <w:t xml:space="preserve">-  </w:t>
            </w:r>
            <w:r>
              <w:br/>
              <w:t>17:00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17:00</w:t>
            </w:r>
            <w:r>
              <w:br/>
              <w:t xml:space="preserve">-  </w:t>
            </w:r>
            <w:r>
              <w:br/>
              <w:t>18:00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18:00</w:t>
            </w:r>
            <w:r>
              <w:br/>
              <w:t xml:space="preserve">-  </w:t>
            </w:r>
            <w:r>
              <w:br/>
              <w:t>19:00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19:00</w:t>
            </w:r>
            <w:r>
              <w:br/>
              <w:t xml:space="preserve">-  </w:t>
            </w:r>
            <w:r>
              <w:br/>
              <w:t>20:00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20:00</w:t>
            </w:r>
            <w:r>
              <w:br/>
              <w:t xml:space="preserve">-  </w:t>
            </w:r>
            <w:r>
              <w:br/>
              <w:t>21:00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21:00</w:t>
            </w:r>
            <w:r>
              <w:br/>
              <w:t xml:space="preserve">-  </w:t>
            </w:r>
            <w:r>
              <w:br/>
              <w:t>22:00</w:t>
            </w: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22:00</w:t>
            </w:r>
            <w:r>
              <w:br/>
              <w:t xml:space="preserve">-  </w:t>
            </w:r>
            <w:r>
              <w:br/>
              <w:t>23:00</w:t>
            </w: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23:00</w:t>
            </w:r>
            <w:r>
              <w:br/>
              <w:t>-</w:t>
            </w:r>
            <w:r>
              <w:br/>
              <w:t>0:00</w:t>
            </w: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1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240"/>
        </w:trPr>
        <w:tc>
          <w:tcPr>
            <w:tcW w:w="67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 </w:t>
            </w: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675"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810"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18900" w:type="dxa"/>
            <w:gridSpan w:val="25"/>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7695"/>
        <w:gridCol w:w="2295"/>
      </w:tblGrid>
      <w:tr w:rsidR="00000000">
        <w:tblPrEx>
          <w:tblCellMar>
            <w:top w:w="0" w:type="dxa"/>
            <w:bottom w:w="0" w:type="dxa"/>
          </w:tblCellMar>
        </w:tblPrEx>
        <w:trPr>
          <w:cantSplit/>
          <w:trHeight w:val="480"/>
        </w:trPr>
        <w:tc>
          <w:tcPr>
            <w:tcW w:w="769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lastRenderedPageBreak/>
              <w:t xml:space="preserve">Ставки для учета разницы предварительных требований и  </w:t>
            </w:r>
            <w:r>
              <w:br/>
              <w:t xml:space="preserve">обязательств по результатам конкурентных отборов    </w:t>
            </w:r>
          </w:p>
        </w:tc>
        <w:tc>
          <w:tcPr>
            <w:tcW w:w="229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Величина ставки</w:t>
            </w:r>
            <w:r>
              <w:br/>
              <w:t>(рублей/МВт·ч</w:t>
            </w:r>
            <w:r>
              <w:br/>
              <w:t>без НДС)</w:t>
            </w:r>
          </w:p>
        </w:tc>
      </w:tr>
      <w:tr w:rsidR="00000000">
        <w:tblPrEx>
          <w:tblCellMar>
            <w:top w:w="0" w:type="dxa"/>
            <w:bottom w:w="0" w:type="dxa"/>
          </w:tblCellMar>
        </w:tblPrEx>
        <w:trPr>
          <w:cantSplit/>
          <w:trHeight w:val="480"/>
        </w:trPr>
        <w:tc>
          <w:tcPr>
            <w:tcW w:w="769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Ставка, применяемая к сумме плановых почасовых объемов  </w:t>
            </w:r>
            <w:r>
              <w:br/>
            </w:r>
            <w:r>
              <w:t xml:space="preserve">покупки электрической энергии в целом за расчетный      </w:t>
            </w:r>
            <w:r>
              <w:br/>
              <w:t xml:space="preserve">период                                                  </w:t>
            </w:r>
          </w:p>
        </w:tc>
        <w:tc>
          <w:tcPr>
            <w:tcW w:w="229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600"/>
        </w:trPr>
        <w:tc>
          <w:tcPr>
            <w:tcW w:w="769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Ставка, применяемая к сумме абсолютных значений         </w:t>
            </w:r>
            <w:r>
              <w:br/>
              <w:t xml:space="preserve">разностей фактических и плановых почасовых объемов      </w:t>
            </w:r>
            <w:r>
              <w:br/>
              <w:t>покупки электрической энер</w:t>
            </w:r>
            <w:r>
              <w:t xml:space="preserve">гии в целом за расчетный      </w:t>
            </w:r>
            <w:r>
              <w:br/>
              <w:t xml:space="preserve">период                                                  </w:t>
            </w:r>
          </w:p>
        </w:tc>
        <w:tc>
          <w:tcPr>
            <w:tcW w:w="229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2"/>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nformat"/>
        <w:widowControl/>
      </w:pPr>
      <w:r>
        <w:t xml:space="preserve">    12. Ставка за мощность предельного уровня нерегулируемой цены</w:t>
      </w:r>
    </w:p>
    <w:p w:rsidR="00000000" w:rsidRDefault="00335A79">
      <w:pPr>
        <w:pStyle w:val="ConsPlusNormal"/>
        <w:widowControl/>
        <w:ind w:firstLine="0"/>
        <w:jc w:val="both"/>
      </w:pPr>
    </w:p>
    <w:tbl>
      <w:tblPr>
        <w:tblW w:w="0" w:type="auto"/>
        <w:tblInd w:w="70" w:type="dxa"/>
        <w:tblLayout w:type="fixed"/>
        <w:tblCellMar>
          <w:left w:w="70" w:type="dxa"/>
          <w:right w:w="70" w:type="dxa"/>
        </w:tblCellMar>
        <w:tblLook w:val="0000" w:firstRow="0" w:lastRow="0" w:firstColumn="0" w:lastColumn="0" w:noHBand="0" w:noVBand="0"/>
      </w:tblPr>
      <w:tblGrid>
        <w:gridCol w:w="9990"/>
      </w:tblGrid>
      <w:tr w:rsidR="00000000">
        <w:tblPrEx>
          <w:tblCellMar>
            <w:top w:w="0" w:type="dxa"/>
            <w:bottom w:w="0" w:type="dxa"/>
          </w:tblCellMar>
        </w:tblPrEx>
        <w:trPr>
          <w:cantSplit/>
          <w:trHeight w:val="120"/>
        </w:trPr>
        <w:tc>
          <w:tcPr>
            <w:tcW w:w="9990" w:type="dxa"/>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nformat"/>
        <w:widowControl/>
      </w:pPr>
      <w:r>
        <w:t xml:space="preserve">              Ставка за мощность (рублей/МВт в месяц без НДС)</w:t>
      </w:r>
    </w:p>
    <w:tbl>
      <w:tblPr>
        <w:tblW w:w="0" w:type="auto"/>
        <w:tblInd w:w="70" w:type="dxa"/>
        <w:tblLayout w:type="fixed"/>
        <w:tblCellMar>
          <w:left w:w="70" w:type="dxa"/>
          <w:right w:w="70" w:type="dxa"/>
        </w:tblCellMar>
        <w:tblLook w:val="0000" w:firstRow="0" w:lastRow="0" w:firstColumn="0" w:lastColumn="0" w:noHBand="0" w:noVBand="0"/>
      </w:tblPr>
      <w:tblGrid>
        <w:gridCol w:w="9990"/>
      </w:tblGrid>
      <w:tr w:rsidR="00000000">
        <w:tblPrEx>
          <w:tblCellMar>
            <w:top w:w="0" w:type="dxa"/>
            <w:bottom w:w="0" w:type="dxa"/>
          </w:tblCellMar>
        </w:tblPrEx>
        <w:trPr>
          <w:cantSplit/>
          <w:trHeight w:val="120"/>
        </w:trPr>
        <w:tc>
          <w:tcPr>
            <w:tcW w:w="9990" w:type="dxa"/>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nformat"/>
        <w:widowControl/>
      </w:pPr>
      <w:r>
        <w:t xml:space="preserve">                            Уровень напряжения</w:t>
      </w:r>
    </w:p>
    <w:tbl>
      <w:tblPr>
        <w:tblW w:w="0" w:type="auto"/>
        <w:tblInd w:w="70" w:type="dxa"/>
        <w:tblLayout w:type="fixed"/>
        <w:tblCellMar>
          <w:left w:w="70" w:type="dxa"/>
          <w:right w:w="70" w:type="dxa"/>
        </w:tblCellMar>
        <w:tblLook w:val="0000" w:firstRow="0" w:lastRow="0" w:firstColumn="0" w:lastColumn="0" w:noHBand="0" w:noVBand="0"/>
      </w:tblPr>
      <w:tblGrid>
        <w:gridCol w:w="1755"/>
        <w:gridCol w:w="2970"/>
        <w:gridCol w:w="3510"/>
        <w:gridCol w:w="1755"/>
      </w:tblGrid>
      <w:tr w:rsidR="00000000">
        <w:tblPrEx>
          <w:tblCellMar>
            <w:top w:w="0" w:type="dxa"/>
            <w:bottom w:w="0" w:type="dxa"/>
          </w:tblCellMar>
        </w:tblPrEx>
        <w:trPr>
          <w:cantSplit/>
          <w:trHeight w:val="240"/>
        </w:trPr>
        <w:tc>
          <w:tcPr>
            <w:tcW w:w="17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r>
              <w:t xml:space="preserve">ВН     </w:t>
            </w:r>
          </w:p>
        </w:tc>
        <w:tc>
          <w:tcPr>
            <w:tcW w:w="297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         </w:t>
            </w:r>
          </w:p>
        </w:tc>
        <w:tc>
          <w:tcPr>
            <w:tcW w:w="35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r>
              <w:t xml:space="preserve">СН II          </w:t>
            </w: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r>
              <w:t>НН</w:t>
            </w:r>
          </w:p>
        </w:tc>
      </w:tr>
      <w:tr w:rsidR="00000000">
        <w:tblPrEx>
          <w:tblCellMar>
            <w:top w:w="0" w:type="dxa"/>
            <w:bottom w:w="0" w:type="dxa"/>
          </w:tblCellMar>
        </w:tblPrEx>
        <w:trPr>
          <w:cantSplit/>
          <w:trHeight w:val="240"/>
        </w:trPr>
        <w:tc>
          <w:tcPr>
            <w:tcW w:w="1755" w:type="dxa"/>
            <w:tcBorders>
              <w:top w:val="single" w:sz="6" w:space="0" w:color="auto"/>
              <w:left w:val="nil"/>
              <w:bottom w:val="single" w:sz="6" w:space="0" w:color="auto"/>
              <w:right w:val="single" w:sz="6" w:space="0" w:color="auto"/>
            </w:tcBorders>
          </w:tcPr>
          <w:p w:rsidR="00000000" w:rsidRDefault="00335A79">
            <w:pPr>
              <w:pStyle w:val="ConsPlusNormal"/>
              <w:widowControl/>
              <w:ind w:firstLine="0"/>
            </w:pPr>
          </w:p>
        </w:tc>
        <w:tc>
          <w:tcPr>
            <w:tcW w:w="297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3510" w:type="dxa"/>
            <w:tcBorders>
              <w:top w:val="single" w:sz="6" w:space="0" w:color="auto"/>
              <w:left w:val="single" w:sz="6" w:space="0" w:color="auto"/>
              <w:bottom w:val="single" w:sz="6" w:space="0" w:color="auto"/>
              <w:right w:val="single" w:sz="6" w:space="0" w:color="auto"/>
            </w:tcBorders>
          </w:tcPr>
          <w:p w:rsidR="00000000" w:rsidRDefault="00335A79">
            <w:pPr>
              <w:pStyle w:val="ConsPlusNormal"/>
              <w:widowControl/>
              <w:ind w:firstLine="0"/>
            </w:pPr>
          </w:p>
        </w:tc>
        <w:tc>
          <w:tcPr>
            <w:tcW w:w="1755" w:type="dxa"/>
            <w:tcBorders>
              <w:top w:val="single" w:sz="6" w:space="0" w:color="auto"/>
              <w:left w:val="single" w:sz="6" w:space="0" w:color="auto"/>
              <w:bottom w:val="single" w:sz="6" w:space="0" w:color="auto"/>
              <w:right w:val="nil"/>
            </w:tcBorders>
          </w:tcPr>
          <w:p w:rsidR="00000000" w:rsidRDefault="00335A79">
            <w:pPr>
              <w:pStyle w:val="ConsPlusNormal"/>
              <w:widowControl/>
              <w:ind w:firstLine="0"/>
            </w:pPr>
          </w:p>
        </w:tc>
      </w:tr>
      <w:tr w:rsidR="00000000">
        <w:tblPrEx>
          <w:tblCellMar>
            <w:top w:w="0" w:type="dxa"/>
            <w:bottom w:w="0" w:type="dxa"/>
          </w:tblCellMar>
        </w:tblPrEx>
        <w:trPr>
          <w:cantSplit/>
          <w:trHeight w:val="120"/>
        </w:trPr>
        <w:tc>
          <w:tcPr>
            <w:tcW w:w="9990" w:type="dxa"/>
            <w:gridSpan w:val="4"/>
            <w:tcBorders>
              <w:top w:val="single" w:sz="6" w:space="0" w:color="auto"/>
              <w:left w:val="nil"/>
              <w:bottom w:val="nil"/>
              <w:right w:val="nil"/>
            </w:tcBorders>
          </w:tcPr>
          <w:p w:rsidR="00000000" w:rsidRDefault="00335A79">
            <w:pPr>
              <w:pStyle w:val="ConsPlusNormal"/>
              <w:widowControl/>
              <w:ind w:firstLine="0"/>
            </w:pPr>
          </w:p>
        </w:tc>
      </w:tr>
    </w:tbl>
    <w:p w:rsidR="00000000" w:rsidRDefault="00335A79">
      <w:pPr>
        <w:pStyle w:val="ConsPlusNormal"/>
        <w:widowControl/>
        <w:ind w:firstLine="0"/>
        <w:jc w:val="both"/>
      </w:pPr>
    </w:p>
    <w:p w:rsidR="00000000" w:rsidRDefault="00335A79">
      <w:pPr>
        <w:pStyle w:val="ConsPlusNormal"/>
        <w:widowControl/>
        <w:ind w:firstLine="0"/>
        <w:jc w:val="both"/>
        <w:sectPr w:rsidR="00000000">
          <w:pgSz w:w="16838" w:h="11906" w:orient="landscape" w:code="9"/>
          <w:pgMar w:top="850" w:right="1134" w:bottom="1701" w:left="1134" w:header="720" w:footer="720" w:gutter="0"/>
          <w:cols w:space="720"/>
        </w:sectPr>
      </w:pPr>
    </w:p>
    <w:p w:rsidR="00000000" w:rsidRDefault="00335A79">
      <w:pPr>
        <w:pStyle w:val="ConsPlusNormal"/>
        <w:widowControl/>
        <w:ind w:firstLine="0"/>
        <w:jc w:val="both"/>
      </w:pPr>
    </w:p>
    <w:p w:rsidR="00000000" w:rsidRDefault="00335A79">
      <w:pPr>
        <w:pStyle w:val="ConsPlusNormal"/>
        <w:widowControl/>
        <w:ind w:firstLine="0"/>
        <w:jc w:val="right"/>
        <w:outlineLvl w:val="0"/>
      </w:pPr>
      <w:r>
        <w:t>Утверждены</w:t>
      </w:r>
    </w:p>
    <w:p w:rsidR="00000000" w:rsidRDefault="00335A79">
      <w:pPr>
        <w:pStyle w:val="ConsPlusNormal"/>
        <w:widowControl/>
        <w:ind w:firstLine="0"/>
        <w:jc w:val="right"/>
      </w:pPr>
      <w:r>
        <w:t>постановлением Правительства</w:t>
      </w:r>
    </w:p>
    <w:p w:rsidR="00000000" w:rsidRDefault="00335A79">
      <w:pPr>
        <w:pStyle w:val="ConsPlusNormal"/>
        <w:widowControl/>
        <w:ind w:firstLine="0"/>
        <w:jc w:val="right"/>
      </w:pPr>
      <w:r>
        <w:t>Российской Федерации</w:t>
      </w:r>
    </w:p>
    <w:p w:rsidR="00000000" w:rsidRDefault="00335A79">
      <w:pPr>
        <w:pStyle w:val="ConsPlusNormal"/>
        <w:widowControl/>
        <w:ind w:firstLine="0"/>
        <w:jc w:val="right"/>
      </w:pPr>
      <w:r>
        <w:t>от 29 декабря 2011 г. N 1179</w:t>
      </w:r>
    </w:p>
    <w:p w:rsidR="00000000" w:rsidRDefault="00335A79">
      <w:pPr>
        <w:pStyle w:val="ConsPlusNormal"/>
        <w:widowControl/>
        <w:ind w:firstLine="540"/>
        <w:jc w:val="both"/>
      </w:pPr>
    </w:p>
    <w:p w:rsidR="00000000" w:rsidRDefault="00335A79">
      <w:pPr>
        <w:pStyle w:val="ConsPlusTitle"/>
        <w:widowControl/>
        <w:jc w:val="center"/>
      </w:pPr>
      <w:r>
        <w:t>ИЗМЕНЕНИЯ,</w:t>
      </w:r>
    </w:p>
    <w:p w:rsidR="00000000" w:rsidRDefault="00335A79">
      <w:pPr>
        <w:pStyle w:val="ConsPlusTitle"/>
        <w:widowControl/>
        <w:jc w:val="center"/>
      </w:pPr>
      <w:r>
        <w:t>КОТОРЫЕ ВНОСЯТСЯ В АКТЫ ПРАВИТЕЛЬСТВА РОССИЙСКОЙ ФЕДЕРАЦИИ</w:t>
      </w:r>
    </w:p>
    <w:p w:rsidR="00000000" w:rsidRDefault="00335A79">
      <w:pPr>
        <w:pStyle w:val="ConsPlusNormal"/>
        <w:widowControl/>
        <w:ind w:firstLine="540"/>
        <w:jc w:val="both"/>
      </w:pPr>
    </w:p>
    <w:p w:rsidR="00000000" w:rsidRDefault="00335A79">
      <w:pPr>
        <w:pStyle w:val="ConsPlusNormal"/>
        <w:widowControl/>
        <w:ind w:firstLine="540"/>
        <w:jc w:val="both"/>
      </w:pPr>
      <w:r>
        <w:t xml:space="preserve">1. В </w:t>
      </w:r>
      <w:hyperlink r:id="rId284" w:history="1">
        <w:r>
          <w:rPr>
            <w:color w:val="0000FF"/>
          </w:rPr>
          <w:t>стандартах</w:t>
        </w:r>
      </w:hyperlink>
      <w:r>
        <w:t xml:space="preserve"> раскрытия информации субъектами оптового и розничных </w:t>
      </w:r>
      <w:r>
        <w:t>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2005, N 7, ст. 560; 2009, N 17, ст. 2088; 2010, N 33, ст. 4431):</w:t>
      </w:r>
    </w:p>
    <w:p w:rsidR="00000000" w:rsidRDefault="00335A79">
      <w:pPr>
        <w:pStyle w:val="ConsPlusNormal"/>
        <w:widowControl/>
        <w:ind w:firstLine="540"/>
        <w:jc w:val="both"/>
      </w:pPr>
      <w:r>
        <w:t xml:space="preserve">а) </w:t>
      </w:r>
      <w:hyperlink r:id="rId285" w:history="1">
        <w:r>
          <w:rPr>
            <w:color w:val="0000FF"/>
          </w:rPr>
          <w:t>пункт 20</w:t>
        </w:r>
      </w:hyperlink>
      <w:r>
        <w:t xml:space="preserve"> дополнить подпунктом "и" следующего содержания:</w:t>
      </w:r>
    </w:p>
    <w:p w:rsidR="00000000" w:rsidRDefault="00335A79">
      <w:pPr>
        <w:pStyle w:val="ConsPlusNormal"/>
        <w:widowControl/>
        <w:ind w:firstLine="540"/>
        <w:jc w:val="both"/>
      </w:pPr>
      <w:r>
        <w:t>"и) информацию о ценах и объемах каждого свободного договора купли-прода</w:t>
      </w:r>
      <w:r>
        <w:t>жи электрической энергии, зарегистрированного гарантирующим поставщиком на оптовом рынке в отношении его зоны деятельности, а также величину корректировки предельного уровня нерегулируемых цен на электрическую энергию (мощность) при учете указанных договор</w:t>
      </w:r>
      <w:r>
        <w:t>ов в расчетах данных уровней";</w:t>
      </w:r>
    </w:p>
    <w:p w:rsidR="00000000" w:rsidRDefault="00335A79">
      <w:pPr>
        <w:pStyle w:val="ConsPlusNormal"/>
        <w:widowControl/>
        <w:ind w:firstLine="540"/>
        <w:jc w:val="both"/>
      </w:pPr>
      <w:r>
        <w:t xml:space="preserve">б) </w:t>
      </w:r>
      <w:hyperlink r:id="rId286" w:history="1">
        <w:r>
          <w:rPr>
            <w:color w:val="0000FF"/>
          </w:rPr>
          <w:t>пункт 21</w:t>
        </w:r>
      </w:hyperlink>
      <w:r>
        <w:t xml:space="preserve"> дополнить абзацем следующего содержания:</w:t>
      </w:r>
    </w:p>
    <w:p w:rsidR="00000000" w:rsidRDefault="00335A79">
      <w:pPr>
        <w:pStyle w:val="ConsPlusNormal"/>
        <w:widowControl/>
        <w:ind w:firstLine="540"/>
        <w:jc w:val="both"/>
      </w:pPr>
      <w:r>
        <w:t>"Информация, указанная в подпункте "и" пункта</w:t>
      </w:r>
      <w:r>
        <w:t xml:space="preserve"> 20 настоящего документа, подлежит опубликованию на официальных сайтах соответствующих гарантирующих поставщиков в сети Интернет ежемесячно, в течение 6 дней по окончании месяца, за который предоставляется информация.".</w:t>
      </w:r>
    </w:p>
    <w:p w:rsidR="00000000" w:rsidRDefault="00335A79">
      <w:pPr>
        <w:pStyle w:val="ConsPlusNormal"/>
        <w:widowControl/>
        <w:ind w:firstLine="540"/>
        <w:jc w:val="both"/>
      </w:pPr>
      <w:r>
        <w:t xml:space="preserve">2. В </w:t>
      </w:r>
      <w:hyperlink r:id="rId287" w:history="1">
        <w:r>
          <w:rPr>
            <w:color w:val="0000FF"/>
          </w:rPr>
          <w:t>основных положениях</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 </w:t>
      </w:r>
      <w:r>
        <w:t>(Собрание законодательства Российской Федерации, 2006, N 37, ст. 3876; 2009, N 43, ст. 5066; 2011, N 11, ст. 1524, N 45, ст. 6404):</w:t>
      </w:r>
    </w:p>
    <w:p w:rsidR="00000000" w:rsidRDefault="00335A79">
      <w:pPr>
        <w:pStyle w:val="ConsPlusNormal"/>
        <w:widowControl/>
        <w:ind w:firstLine="540"/>
        <w:jc w:val="both"/>
      </w:pPr>
      <w:r>
        <w:t xml:space="preserve">а) </w:t>
      </w:r>
      <w:hyperlink r:id="rId288" w:history="1">
        <w:r>
          <w:rPr>
            <w:color w:val="0000FF"/>
          </w:rPr>
          <w:t>пун</w:t>
        </w:r>
        <w:r>
          <w:rPr>
            <w:color w:val="0000FF"/>
          </w:rPr>
          <w:t>кт 68</w:t>
        </w:r>
      </w:hyperlink>
      <w:r>
        <w:t xml:space="preserve"> изложить в следующей редакции:</w:t>
      </w:r>
    </w:p>
    <w:p w:rsidR="00000000" w:rsidRDefault="00335A79">
      <w:pPr>
        <w:pStyle w:val="ConsPlusNormal"/>
        <w:widowControl/>
        <w:ind w:firstLine="540"/>
        <w:jc w:val="both"/>
      </w:pPr>
      <w:r>
        <w:t xml:space="preserve">"68. На розничных рынках, функционирующих на территориях, включенных в ценовые зоны оптового рынка, в отношении потребителей (покупателей), выбравших для расчетов с гарантирующим поставщиком пятую или шестую ценовую </w:t>
      </w:r>
      <w:r>
        <w:t>категорию, стоимость отклонений фактического объема потребления электрической энергии от договорного объема потребления компенсируется в соответствии с Правилами определения и применения гарантирующими поставщиками нерегулируемых цен на электрическую энерг</w:t>
      </w:r>
      <w:r>
        <w:t>ию (мощность).</w:t>
      </w:r>
    </w:p>
    <w:p w:rsidR="00000000" w:rsidRDefault="00335A79">
      <w:pPr>
        <w:pStyle w:val="ConsPlusNormal"/>
        <w:widowControl/>
        <w:ind w:firstLine="540"/>
        <w:jc w:val="both"/>
      </w:pPr>
      <w:r>
        <w:t>На розничных рынках, функционирующих на территориях, включенных в ценовые зоны оптового рынка, потребители (покупатели), не выбравшие для расчетов с гарантирующим поставщиком пятую или шестую ценовую категорию, производят оплату потребленной</w:t>
      </w:r>
      <w:r>
        <w:t xml:space="preserve"> электрической энергии исходя из фактических объемов потребления в соответствующем периоде. Включение в договоры энергоснабжения (договоры купли-продажи (поставки) электрической энергии) с такими потребителями (покупателями) положений о необходимости компе</w:t>
      </w:r>
      <w:r>
        <w:t>нсации ими стоимости отклонений фактического объема потребления электрической энергии от договорного объема потребления не допускается.";</w:t>
      </w:r>
    </w:p>
    <w:p w:rsidR="00000000" w:rsidRDefault="00335A79">
      <w:pPr>
        <w:pStyle w:val="ConsPlusNormal"/>
        <w:widowControl/>
        <w:ind w:firstLine="540"/>
        <w:jc w:val="both"/>
      </w:pPr>
      <w:r>
        <w:t xml:space="preserve">б) в </w:t>
      </w:r>
      <w:hyperlink r:id="rId289" w:history="1">
        <w:r>
          <w:rPr>
            <w:color w:val="0000FF"/>
          </w:rPr>
          <w:t>пункте 70</w:t>
        </w:r>
      </w:hyperlink>
      <w:r>
        <w:t>:</w:t>
      </w:r>
    </w:p>
    <w:p w:rsidR="00000000" w:rsidRDefault="00335A79">
      <w:pPr>
        <w:pStyle w:val="ConsPlusNormal"/>
        <w:widowControl/>
        <w:ind w:firstLine="540"/>
        <w:jc w:val="both"/>
      </w:pPr>
      <w:hyperlink r:id="rId290" w:history="1">
        <w:r>
          <w:rPr>
            <w:color w:val="0000FF"/>
          </w:rPr>
          <w:t>абзац шестой</w:t>
        </w:r>
      </w:hyperlink>
      <w:r>
        <w:t xml:space="preserve"> изложить в следующей редакции:</w:t>
      </w:r>
    </w:p>
    <w:p w:rsidR="00000000" w:rsidRDefault="00335A79">
      <w:pPr>
        <w:pStyle w:val="ConsPlusNormal"/>
        <w:widowControl/>
        <w:ind w:firstLine="540"/>
        <w:jc w:val="both"/>
      </w:pPr>
      <w:r>
        <w:t>"Стоимость договорного объема потребления электрической энергии (мощност</w:t>
      </w:r>
      <w:r>
        <w:t>и) для расчета размера платежей, которые должны быть произведены гарантирующему поставщику потребителем 10-го и 25-го числа месяца, в котором осуществляется потребление электрической энергии (мощности), определяется исходя из договорных объемов потребления</w:t>
      </w:r>
      <w:r>
        <w:t xml:space="preserve"> электрической энергии (мощности) и средневзвешенной цены за единицу электрической энергии (мощности) за предшествующий расчетный период, за исключением января и февраля очередного года (при ее отсутствии - последние официально опубликованные средневзвешен</w:t>
      </w:r>
      <w:r>
        <w:t>ные цены).";</w:t>
      </w:r>
    </w:p>
    <w:p w:rsidR="00000000" w:rsidRDefault="00335A79">
      <w:pPr>
        <w:pStyle w:val="ConsPlusNormal"/>
        <w:widowControl/>
        <w:ind w:firstLine="540"/>
        <w:jc w:val="both"/>
      </w:pPr>
      <w:r>
        <w:t xml:space="preserve">после абзаца шестого </w:t>
      </w:r>
      <w:hyperlink r:id="rId291" w:history="1">
        <w:r>
          <w:rPr>
            <w:color w:val="0000FF"/>
          </w:rPr>
          <w:t>дополнить</w:t>
        </w:r>
      </w:hyperlink>
      <w:r>
        <w:t xml:space="preserve"> абзацем следующего содержания:</w:t>
      </w:r>
    </w:p>
    <w:p w:rsidR="00000000" w:rsidRDefault="00335A79">
      <w:pPr>
        <w:pStyle w:val="ConsPlusNormal"/>
        <w:widowControl/>
        <w:ind w:firstLine="540"/>
        <w:jc w:val="both"/>
      </w:pPr>
      <w:r>
        <w:t>"Средневзвешенная цена за единицу электрической энергии (мощ</w:t>
      </w:r>
      <w:r>
        <w:t>ности) определяется для каждого варианта предельных уровней нерегулируемых цен (ценовой категории) и (или) категорий потребителей, по которым осуществляется дифференциация тарифов исходя из сложившегося соотношения объемов поставки электрической энергии (м</w:t>
      </w:r>
      <w:r>
        <w:t>ощности) по регулируемым и нерегулируемым ценам, тарифов и нерегулируемой цены, определенной в порядке, установленном разделом VII настоящего документа. Для расчета размера платежей в январе и феврале очередного года используется средневзвешенная цена за е</w:t>
      </w:r>
      <w:r>
        <w:t xml:space="preserve">диницу электрической энергии (мощности) соответственно за ноябрь и декабрь предшествующего года (при ее отсутствии - последние официально опубликованные средневзвешенные цены), умноженная на </w:t>
      </w:r>
      <w:r>
        <w:lastRenderedPageBreak/>
        <w:t>прирост тарифов на передачу электрической энергии для соответству</w:t>
      </w:r>
      <w:r>
        <w:t>ющей категории потребителей.";</w:t>
      </w:r>
    </w:p>
    <w:p w:rsidR="00000000" w:rsidRDefault="00335A79">
      <w:pPr>
        <w:pStyle w:val="ConsPlusNormal"/>
        <w:widowControl/>
        <w:ind w:firstLine="540"/>
        <w:jc w:val="both"/>
      </w:pPr>
      <w:r>
        <w:t xml:space="preserve">в) </w:t>
      </w:r>
      <w:hyperlink r:id="rId292" w:history="1">
        <w:r>
          <w:rPr>
            <w:color w:val="0000FF"/>
          </w:rPr>
          <w:t>пункт 72</w:t>
        </w:r>
      </w:hyperlink>
      <w:r>
        <w:t xml:space="preserve"> изложить в следующей редакции:</w:t>
      </w:r>
    </w:p>
    <w:p w:rsidR="00000000" w:rsidRDefault="00335A79">
      <w:pPr>
        <w:pStyle w:val="ConsPlusNormal"/>
        <w:widowControl/>
        <w:ind w:firstLine="540"/>
        <w:jc w:val="both"/>
      </w:pPr>
      <w:r>
        <w:t>"72. На розничных рынках, функционирующих на территориях, включенных в неценовые зоны оптового рынка, при заключении и исполнении договоров энергоснабжения (договоров купли-продажи (поставки) электрической энергии) потребители (покупатели), владеющие на пр</w:t>
      </w:r>
      <w:r>
        <w:t>аве собственности или ином законном основании энергопринимающим оборудованием, присоединенная мощность которого превышает 750 кВ·А, уведомляют гарантирующего поставщика (энергосбытовую, энергоснабжающую организацию) о договорных почасовых объемах потреблен</w:t>
      </w:r>
      <w:r>
        <w:t>ия электрической энергии в порядке, определенном договорами энергоснабжения (договорами купли-продажи (поставки) электрической энергии). Для целей определения присоединенной мощности энергопринимающего оборудования используется присоединенная мощность энер</w:t>
      </w:r>
      <w:r>
        <w:t>гопринимающего оборудования, находящегося в единых границах балансовой принадлежности.</w:t>
      </w:r>
    </w:p>
    <w:p w:rsidR="00000000" w:rsidRDefault="00335A79">
      <w:pPr>
        <w:pStyle w:val="ConsPlusNormal"/>
        <w:widowControl/>
        <w:ind w:firstLine="540"/>
        <w:jc w:val="both"/>
      </w:pPr>
      <w:r>
        <w:t>На розничных рынках, функционирующих на территориях, включенных в ценовые зоны оптового рынка, потребители (покупатели), выбравшие для расчетов с гарантирующим поставщик</w:t>
      </w:r>
      <w:r>
        <w:t>ом пятую или шестую ценовую категорию, уведомляют гарантирующего поставщика о договорных почасовых объемах потребления электрической энергии в порядке, определенном договорами энергоснабжения (договорами купли-продажи (поставки) электрической энергии).</w:t>
      </w:r>
    </w:p>
    <w:p w:rsidR="00000000" w:rsidRDefault="00335A79">
      <w:pPr>
        <w:pStyle w:val="ConsPlusNormal"/>
        <w:widowControl/>
        <w:ind w:firstLine="540"/>
        <w:jc w:val="both"/>
      </w:pPr>
      <w:r>
        <w:t>Сог</w:t>
      </w:r>
      <w:r>
        <w:t xml:space="preserve">лашением между гарантирующим поставщиком - участником оптового рынка и указанным потребителем может быть предусмотрено заключение гарантирующим поставщиком на оптовом рынке отдельных свободных договоров купли-продажи электрической энергии и (или) мощности </w:t>
      </w:r>
      <w:r>
        <w:t>для снабжения электрической энергией (мощностью) этого потребителя.";</w:t>
      </w:r>
    </w:p>
    <w:p w:rsidR="00000000" w:rsidRDefault="00335A79">
      <w:pPr>
        <w:pStyle w:val="ConsPlusNormal"/>
        <w:widowControl/>
        <w:ind w:firstLine="540"/>
        <w:jc w:val="both"/>
      </w:pPr>
      <w:r>
        <w:t xml:space="preserve">г) </w:t>
      </w:r>
      <w:hyperlink r:id="rId293" w:history="1">
        <w:r>
          <w:rPr>
            <w:color w:val="0000FF"/>
          </w:rPr>
          <w:t>пункт 106</w:t>
        </w:r>
      </w:hyperlink>
      <w:r>
        <w:t xml:space="preserve"> изложить в следующей редакции:</w:t>
      </w:r>
    </w:p>
    <w:p w:rsidR="00000000" w:rsidRDefault="00335A79">
      <w:pPr>
        <w:pStyle w:val="ConsPlusNormal"/>
        <w:widowControl/>
        <w:ind w:firstLine="540"/>
        <w:jc w:val="both"/>
      </w:pPr>
      <w:r>
        <w:t>"106. На розничных ры</w:t>
      </w:r>
      <w:r>
        <w:t xml:space="preserve">нках, функционирующих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поставляемой населению и приравненным </w:t>
      </w:r>
      <w:r>
        <w:t>к нему категориям потребителей) по нерегулируемым ценам (ставкам нерегулируемых цен) не выше предельных уровней нерегулируемых цен (ставок предельных уровней нерегулируемых цен), определяемых и применяемых в соответствии с пунктами 108(1), 108(2), 110, 111</w:t>
      </w:r>
      <w:r>
        <w:t>, 111(2) и 111(3) настоящего документа и Правилами определения и применения гарантирующими поставщиками нерегулируемых цен на электрическую энергию (мощность) (далее - Правила определения и применения нерегулируемых цен).";</w:t>
      </w:r>
    </w:p>
    <w:p w:rsidR="00000000" w:rsidRDefault="00335A79">
      <w:pPr>
        <w:pStyle w:val="ConsPlusNormal"/>
        <w:widowControl/>
        <w:ind w:firstLine="540"/>
        <w:jc w:val="both"/>
      </w:pPr>
      <w:r>
        <w:t xml:space="preserve">д) в </w:t>
      </w:r>
      <w:hyperlink r:id="rId294" w:history="1">
        <w:r>
          <w:rPr>
            <w:color w:val="0000FF"/>
          </w:rPr>
          <w:t>пункте 108(1)</w:t>
        </w:r>
      </w:hyperlink>
      <w:r>
        <w:t>:</w:t>
      </w:r>
    </w:p>
    <w:p w:rsidR="00000000" w:rsidRDefault="00335A79">
      <w:pPr>
        <w:pStyle w:val="ConsPlusNormal"/>
        <w:widowControl/>
        <w:ind w:firstLine="540"/>
        <w:jc w:val="both"/>
      </w:pPr>
      <w:r>
        <w:t xml:space="preserve">в </w:t>
      </w:r>
      <w:hyperlink r:id="rId295" w:history="1">
        <w:r>
          <w:rPr>
            <w:color w:val="0000FF"/>
          </w:rPr>
          <w:t>абзаце первом</w:t>
        </w:r>
      </w:hyperlink>
      <w:r>
        <w:t xml:space="preserve"> слова "как</w:t>
      </w:r>
      <w:r>
        <w:t xml:space="preserve"> сумма следующих составляющих" заменить словами "в одноставочном и двухставочном выражении исходя из следующих составляющих:";</w:t>
      </w:r>
    </w:p>
    <w:p w:rsidR="00000000" w:rsidRDefault="00335A79">
      <w:pPr>
        <w:pStyle w:val="ConsPlusNormal"/>
        <w:widowControl/>
        <w:ind w:firstLine="540"/>
        <w:jc w:val="both"/>
      </w:pPr>
      <w:r>
        <w:t xml:space="preserve">после абзаца четвертого </w:t>
      </w:r>
      <w:hyperlink r:id="rId296" w:history="1">
        <w:r>
          <w:rPr>
            <w:color w:val="0000FF"/>
          </w:rPr>
          <w:t>дополнить</w:t>
        </w:r>
      </w:hyperlink>
      <w:r>
        <w:t xml:space="preserve"> абзацем следующего содержания:</w:t>
      </w:r>
    </w:p>
    <w:p w:rsidR="00000000" w:rsidRDefault="00335A79">
      <w:pPr>
        <w:pStyle w:val="ConsPlusNormal"/>
        <w:widowControl/>
        <w:ind w:firstLine="540"/>
        <w:jc w:val="both"/>
      </w:pPr>
      <w:r>
        <w:t>"Двухставочные предельные уровни нерегулируемых цен состоят из ставок за электрическую энергию и ставок за мощность двухставочных предельных уровней нерегулируемых цен. Двухставочные нерегулируемые ц</w:t>
      </w:r>
      <w:r>
        <w:t>ены состоят из ставок за электрическую энергию и ставок за мощность нерегулируемых цен, не превышающих соответствующие ставки двухставочных предельных уровней нерегулируемых цен.";</w:t>
      </w:r>
    </w:p>
    <w:p w:rsidR="00000000" w:rsidRDefault="00335A79">
      <w:pPr>
        <w:pStyle w:val="ConsPlusNormal"/>
        <w:widowControl/>
        <w:ind w:firstLine="540"/>
        <w:jc w:val="both"/>
      </w:pPr>
      <w:hyperlink r:id="rId297" w:history="1">
        <w:r>
          <w:rPr>
            <w:color w:val="0000FF"/>
          </w:rPr>
          <w:t>абзац девятнадцатый</w:t>
        </w:r>
      </w:hyperlink>
      <w:r>
        <w:t xml:space="preserve"> признать утратившим силу;</w:t>
      </w:r>
    </w:p>
    <w:p w:rsidR="00000000" w:rsidRDefault="00335A79">
      <w:pPr>
        <w:pStyle w:val="ConsPlusNormal"/>
        <w:widowControl/>
        <w:ind w:firstLine="540"/>
        <w:jc w:val="both"/>
      </w:pPr>
      <w:r>
        <w:t xml:space="preserve">е) </w:t>
      </w:r>
      <w:hyperlink r:id="rId298" w:history="1">
        <w:r>
          <w:rPr>
            <w:color w:val="0000FF"/>
          </w:rPr>
          <w:t>пункт 108(2)</w:t>
        </w:r>
      </w:hyperlink>
      <w:r>
        <w:t xml:space="preserve"> изложить в следующей редакц</w:t>
      </w:r>
      <w:r>
        <w:t>ии:</w:t>
      </w:r>
    </w:p>
    <w:p w:rsidR="00000000" w:rsidRDefault="00335A79">
      <w:pPr>
        <w:pStyle w:val="ConsPlusNormal"/>
        <w:widowControl/>
        <w:ind w:firstLine="540"/>
        <w:jc w:val="both"/>
      </w:pPr>
      <w:r>
        <w:t>"108(2). На розничных рынках, функционирующих на территориях, объединенных в ценовые зоны оптового рынка, выбор ценовой категории осуществляется потребителем (покупателем) в соответствующей точке поставки самостоятельно с учетом положений настоящего пу</w:t>
      </w:r>
      <w:r>
        <w:t>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w:t>
      </w:r>
      <w:r>
        <w:t>еняется для расчетов за электрическую энергию (мощность) с даты введения в действие указанных тарифов на услуги по передаче электрической энергии.</w:t>
      </w:r>
    </w:p>
    <w:p w:rsidR="00000000" w:rsidRDefault="00335A79">
      <w:pPr>
        <w:pStyle w:val="ConsPlusNormal"/>
        <w:widowControl/>
        <w:ind w:firstLine="540"/>
        <w:jc w:val="both"/>
      </w:pPr>
      <w:r>
        <w:t>Потребитель (покупатель) имеет право выбрать для проведения расчетов за электрическую энергию (мощность) с га</w:t>
      </w:r>
      <w:r>
        <w:t xml:space="preserve">рантирующим поставщиком вторую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w:t>
      </w:r>
      <w:r>
        <w:t>суток, а третью - шестую ценовые категории -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часам суток</w:t>
      </w:r>
      <w:r>
        <w:t>.</w:t>
      </w:r>
    </w:p>
    <w:p w:rsidR="00000000" w:rsidRDefault="00335A79">
      <w:pPr>
        <w:pStyle w:val="ConsPlusNormal"/>
        <w:widowControl/>
        <w:ind w:firstLine="540"/>
        <w:jc w:val="both"/>
      </w:pPr>
      <w:r>
        <w:t xml:space="preserve">Потребитель (покупатель) имеет право выбрать для проведения расчетов за электрическую энергию (мощность) пятую или шестую ценовую категорию при наличии в договоре энергоснабжения условия о почасовом планировании объемов своего потребления электрической </w:t>
      </w:r>
      <w:r>
        <w:lastRenderedPageBreak/>
        <w:t>э</w:t>
      </w:r>
      <w:r>
        <w:t xml:space="preserve">нергии по часам суток в порядке, предусмотренном настоящим документом. При этом право выбора ценовой категории для расчетов за электрическую энергию (мощность) потребителем (покупателем), осуществляющим покупку электрической энергии (мощности) по договору </w:t>
      </w:r>
      <w:r>
        <w:t>энергоснабжения, определяется в соответствии с выбранным им вариантом тарифа на услуги по передаче электрической энергии следующим образом:</w:t>
      </w:r>
    </w:p>
    <w:p w:rsidR="00000000" w:rsidRDefault="00335A79">
      <w:pPr>
        <w:pStyle w:val="ConsPlusNormal"/>
        <w:widowControl/>
        <w:ind w:firstLine="540"/>
        <w:jc w:val="both"/>
      </w:pPr>
      <w:r>
        <w:t>потребитель (покупатель), выбравший одноставочный вариант тарифа на услуги по передаче электрической энергии или осу</w:t>
      </w:r>
      <w:r>
        <w:t>ществляющий расчеты по одноставочному варианту тарифа на услуги по передаче электрической энергии и не выбравший вариант тарифа на передачу электрической энергии, имеет право выбора первой - третьей или пятой ценовой категории;</w:t>
      </w:r>
    </w:p>
    <w:p w:rsidR="00000000" w:rsidRDefault="00335A79">
      <w:pPr>
        <w:pStyle w:val="ConsPlusNormal"/>
        <w:widowControl/>
        <w:ind w:firstLine="540"/>
        <w:jc w:val="both"/>
      </w:pPr>
      <w:r>
        <w:t>потребитель (покупатель), вы</w:t>
      </w:r>
      <w:r>
        <w:t>бравший двухставочный вариант тарифа на услуги по передаче электрической энергии или осуществляющий расчеты по двухставочному варианту тарифа на услуги по передаче электрической энергии и не выбравший вариант тарифа на услуги по передаче электрической энер</w:t>
      </w:r>
      <w:r>
        <w:t>гии, имеет право выбора четвертой или шестой ценовой категории.</w:t>
      </w:r>
    </w:p>
    <w:p w:rsidR="00000000" w:rsidRDefault="00335A79">
      <w:pPr>
        <w:pStyle w:val="ConsPlusNormal"/>
        <w:widowControl/>
        <w:ind w:firstLine="540"/>
        <w:jc w:val="both"/>
      </w:pPr>
      <w:r>
        <w:t>Потребитель (покупатель), в том числе сетевая организация, осуществляющий покупку электрической энергии (мощности) по договору купли-продажи (поставки) электрической энергии, вправе выбрать лю</w:t>
      </w:r>
      <w:r>
        <w:t>бую ценовую категорию с учетом положений настоящего пункта.</w:t>
      </w:r>
    </w:p>
    <w:p w:rsidR="00000000" w:rsidRDefault="00335A79">
      <w:pPr>
        <w:pStyle w:val="ConsPlusNormal"/>
        <w:widowControl/>
        <w:ind w:firstLine="540"/>
        <w:jc w:val="both"/>
      </w:pPr>
      <w:r>
        <w:t>Изменение ценовой категории потребителем (покупателем) для осуществления расчетов в соответствующей точке поставки осуществляется путем направления уведомления гарантирующему поставщику за 10 рабо</w:t>
      </w:r>
      <w:r>
        <w:t>чих дней до начала расчетного периода, с которого предполагается изменить ценовую категорию. При этом изменение уже выбранного на текущий календарный год варианта расчета за услуги по передаче электрической энергии не допускается. При этом гарантирующий по</w:t>
      </w:r>
      <w:r>
        <w:t>ставщик обязан производить расчеты с таким потребителем (покупателем) по указанной в уведомлении ценовой категории.</w:t>
      </w:r>
    </w:p>
    <w:p w:rsidR="00000000" w:rsidRDefault="00335A79">
      <w:pPr>
        <w:pStyle w:val="ConsPlusNormal"/>
        <w:widowControl/>
        <w:ind w:firstLine="540"/>
        <w:jc w:val="both"/>
      </w:pPr>
      <w:r>
        <w:t>При отсутствии уведомления о выборе ценовой категории для расчетов в 2012 году в отношении потребителей (покупателей), производивших расчеты</w:t>
      </w:r>
      <w:r>
        <w:t xml:space="preserve"> в декабре 2011 г. исходя из предельных уровней нерегулируемых цен, дифференцированных по числу часов использования мощности, оплата осуществляется по первой ценовой категории. В иных случаях при отсутствии уведомления о выборе ценовой категории для расчет</w:t>
      </w:r>
      <w:r>
        <w:t>ов в 2012 году:</w:t>
      </w:r>
    </w:p>
    <w:p w:rsidR="00000000" w:rsidRDefault="00335A79">
      <w:pPr>
        <w:pStyle w:val="ConsPlusNormal"/>
        <w:widowControl/>
        <w:ind w:firstLine="540"/>
        <w:jc w:val="both"/>
      </w:pPr>
      <w:r>
        <w:t>в отношении потребителя (покупателя), производившего в декабре 2011 г. расчеты исходя из предельных уровней нерегулируемых цен, дифференцированных по зонам суток, оплата осуществляется по второй ценовой категории;</w:t>
      </w:r>
    </w:p>
    <w:p w:rsidR="00000000" w:rsidRDefault="00335A79">
      <w:pPr>
        <w:pStyle w:val="ConsPlusNormal"/>
        <w:widowControl/>
        <w:ind w:firstLine="540"/>
        <w:jc w:val="both"/>
      </w:pPr>
      <w:r>
        <w:t>в отношении потребителя (п</w:t>
      </w:r>
      <w:r>
        <w:t>окупателя), выбравшего одноставочный вариант тарифа на услуги по передаче электрической энергии и производившего расчеты в 2011 году исходя из двухставочного предельного уровня нерегулируемых цен, не предполагающего почасовое планирование потребления элект</w:t>
      </w:r>
      <w:r>
        <w:t>рической энергии, оплата осуществляется по третьей ценовой категории;</w:t>
      </w:r>
    </w:p>
    <w:p w:rsidR="00000000" w:rsidRDefault="00335A79">
      <w:pPr>
        <w:pStyle w:val="ConsPlusNormal"/>
        <w:widowControl/>
        <w:ind w:firstLine="540"/>
        <w:jc w:val="both"/>
      </w:pPr>
      <w:r>
        <w:t>в отношении потребителя (покупателя), не выбравшего вариант тарифа на услуги по передаче электрической энергии и производившего расчеты в 2011 году исходя из двухставочного предельного у</w:t>
      </w:r>
      <w:r>
        <w:t>ровня нерегулируемых цен, не предполагающего почасовое планирование потребления электрической энергии, и одноставочного варианта тарифа на услуги по передаче электрической энергии, оплата осуществляется по третьей ценовой категории;</w:t>
      </w:r>
    </w:p>
    <w:p w:rsidR="00000000" w:rsidRDefault="00335A79">
      <w:pPr>
        <w:pStyle w:val="ConsPlusNormal"/>
        <w:widowControl/>
        <w:ind w:firstLine="540"/>
        <w:jc w:val="both"/>
      </w:pPr>
      <w:r>
        <w:t>в отношении потребителя</w:t>
      </w:r>
      <w:r>
        <w:t xml:space="preserve"> (покупателя), выбравшего двухставочный вариант тарифа на услуги по передаче электрической энергии и производившего расчеты в 2011 году исходя из двухставочного предельного уровня нерегулируемых цен, не предполагающего почасовое планирование потребления эл</w:t>
      </w:r>
      <w:r>
        <w:t>ектрической энергии, оплата осуществляется по четвертой ценовой категории;</w:t>
      </w:r>
    </w:p>
    <w:p w:rsidR="00000000" w:rsidRDefault="00335A79">
      <w:pPr>
        <w:pStyle w:val="ConsPlusNormal"/>
        <w:widowControl/>
        <w:ind w:firstLine="540"/>
        <w:jc w:val="both"/>
      </w:pPr>
      <w:r>
        <w:t>в отношении потребителя (покупателя), не выбравшего вариант тарифа на услуги по передаче электрической энергии и производившего расчеты в 2011 году исходя из двухставочного предельн</w:t>
      </w:r>
      <w:r>
        <w:t>ого уровня нерегулируемых цен, не предполагающего почасовое планирование потребления электрической энергии, и двухставочного варианта тарифа на услуги по передаче электрической энергии, оплата осуществляется по четвертой ценовой категории;</w:t>
      </w:r>
    </w:p>
    <w:p w:rsidR="00000000" w:rsidRDefault="00335A79">
      <w:pPr>
        <w:pStyle w:val="ConsPlusNormal"/>
        <w:widowControl/>
        <w:ind w:firstLine="540"/>
        <w:jc w:val="both"/>
      </w:pPr>
      <w:r>
        <w:t>в отношении потр</w:t>
      </w:r>
      <w:r>
        <w:t>ебителя (покупателя), выбравшего одноставочный вариант тарифа на услуги по передаче электрической энергии и производившего расчеты в 2011 году исходя из двухставочного предельного уровня нерегулируемых цен, предполагающего почасовое планирование потреблени</w:t>
      </w:r>
      <w:r>
        <w:t>я электрической энергии, оплата осуществляется по пятой ценовой категории;</w:t>
      </w:r>
    </w:p>
    <w:p w:rsidR="00000000" w:rsidRDefault="00335A79">
      <w:pPr>
        <w:pStyle w:val="ConsPlusNormal"/>
        <w:widowControl/>
        <w:ind w:firstLine="540"/>
        <w:jc w:val="both"/>
      </w:pPr>
      <w:r>
        <w:t>в отношении потребителя (покупателя), не выбравшего вариант тарифа на услуги по передаче электрической энергии и производившего расчеты в 2011 году исходя из двухставочного предельн</w:t>
      </w:r>
      <w:r>
        <w:t>ого уровня нерегулируемых цен, предполагающего почасовое планирование потребления электрической энергии, и одноставочного варианта тарифа на услуги по передаче электрической энергии, оплата осуществляется по пятой ценовой категории;</w:t>
      </w:r>
    </w:p>
    <w:p w:rsidR="00000000" w:rsidRDefault="00335A79">
      <w:pPr>
        <w:pStyle w:val="ConsPlusNormal"/>
        <w:widowControl/>
        <w:ind w:firstLine="540"/>
        <w:jc w:val="both"/>
      </w:pPr>
      <w:r>
        <w:lastRenderedPageBreak/>
        <w:t>в отношении потребителя</w:t>
      </w:r>
      <w:r>
        <w:t xml:space="preserve"> (покупателя), выбравшего двухставочный вариант тарифа на услуги по передаче электрической энергии и производившего расчеты в 2011 году исходя из двухставочного предельного уровня нерегулируемых цен, предполагающего почасовое планирование потребления элект</w:t>
      </w:r>
      <w:r>
        <w:t>рической энергии, оплата осуществляется по шестой ценовой категории;</w:t>
      </w:r>
    </w:p>
    <w:p w:rsidR="00000000" w:rsidRDefault="00335A79">
      <w:pPr>
        <w:pStyle w:val="ConsPlusNormal"/>
        <w:widowControl/>
        <w:ind w:firstLine="540"/>
        <w:jc w:val="both"/>
      </w:pPr>
      <w:r>
        <w:t>в отношении потребителя (покупателя), не выбравшего вариант тарифа на услуги по передаче электрической энергии и производившего расчеты в 2011 году исходя из двухставочного предельного ур</w:t>
      </w:r>
      <w:r>
        <w:t>овня нерегулируемых цен, предполагающего почасовое планирование потребления электрической энергии, и двухставочного варианта тарифа на услуги по передаче электрической энергии, оплата осуществляется по шестой ценовой категории.</w:t>
      </w:r>
    </w:p>
    <w:p w:rsidR="00000000" w:rsidRDefault="00335A79">
      <w:pPr>
        <w:pStyle w:val="ConsPlusNormal"/>
        <w:widowControl/>
        <w:ind w:firstLine="540"/>
        <w:jc w:val="both"/>
      </w:pPr>
      <w:r>
        <w:t xml:space="preserve">В отношении потребителей (покупателей), у которых в соответствующей точке поставки отсутствуют приборы учета, позволяющие получать данные о потреблении электрической энергии по часам (зонам) суток, расчеты с 1 апреля 2012 г. производятся по первой ценовой </w:t>
      </w:r>
      <w:r>
        <w:t>категории.</w:t>
      </w:r>
    </w:p>
    <w:p w:rsidR="00000000" w:rsidRDefault="00335A79">
      <w:pPr>
        <w:pStyle w:val="ConsPlusNormal"/>
        <w:widowControl/>
        <w:ind w:firstLine="540"/>
        <w:jc w:val="both"/>
      </w:pPr>
      <w:r>
        <w:t>В случае отсутствия уведомления о выборе ценовой категории на каждый последующий календарный год расчеты осуществляются по ценовой категории, которая применялась в предыдущем календарном году.";</w:t>
      </w:r>
    </w:p>
    <w:p w:rsidR="00000000" w:rsidRDefault="00335A79">
      <w:pPr>
        <w:pStyle w:val="ConsPlusNormal"/>
        <w:widowControl/>
        <w:ind w:firstLine="540"/>
        <w:jc w:val="both"/>
      </w:pPr>
      <w:r>
        <w:t xml:space="preserve">ж) в </w:t>
      </w:r>
      <w:hyperlink r:id="rId299" w:history="1">
        <w:r>
          <w:rPr>
            <w:color w:val="0000FF"/>
          </w:rPr>
          <w:t>абзаце первом пункта 110</w:t>
        </w:r>
      </w:hyperlink>
      <w:r>
        <w:t>:</w:t>
      </w:r>
    </w:p>
    <w:p w:rsidR="00000000" w:rsidRDefault="00335A79">
      <w:pPr>
        <w:pStyle w:val="ConsPlusNormal"/>
        <w:widowControl/>
        <w:ind w:firstLine="540"/>
        <w:jc w:val="both"/>
      </w:pPr>
      <w:r>
        <w:t>после слов "Значения предельных уровней нерегулируемых цен" дополнить словами "(ставок предельных уровней нерегулируемых цен)";</w:t>
      </w:r>
    </w:p>
    <w:p w:rsidR="00000000" w:rsidRDefault="00335A79">
      <w:pPr>
        <w:pStyle w:val="ConsPlusNormal"/>
        <w:widowControl/>
        <w:ind w:firstLine="540"/>
        <w:jc w:val="both"/>
      </w:pPr>
      <w:r>
        <w:t>слова "порядком определени</w:t>
      </w:r>
      <w:r>
        <w:t>я и применения гарантирующими поставщиками нерегулируемых цен на электрическую энергию (мощность)" заменить словами "Правилами определения и применения нерегулируемых цен.";</w:t>
      </w:r>
    </w:p>
    <w:p w:rsidR="00000000" w:rsidRDefault="00335A79">
      <w:pPr>
        <w:pStyle w:val="ConsPlusNormal"/>
        <w:widowControl/>
        <w:ind w:firstLine="540"/>
        <w:jc w:val="both"/>
      </w:pPr>
      <w:hyperlink r:id="rId300" w:history="1">
        <w:r>
          <w:rPr>
            <w:color w:val="0000FF"/>
          </w:rPr>
          <w:t>абзац второй</w:t>
        </w:r>
      </w:hyperlink>
      <w:r>
        <w:t xml:space="preserve"> после слов "Значения предельных уровней нерегулируемых цен" дополнить словами "(ставок предельных уровней нерегулируемых цен";</w:t>
      </w:r>
    </w:p>
    <w:p w:rsidR="00000000" w:rsidRDefault="00335A79">
      <w:pPr>
        <w:pStyle w:val="ConsPlusNormal"/>
        <w:widowControl/>
        <w:ind w:firstLine="540"/>
        <w:jc w:val="both"/>
      </w:pPr>
      <w:r>
        <w:t xml:space="preserve">з) в </w:t>
      </w:r>
      <w:hyperlink r:id="rId301" w:history="1">
        <w:r>
          <w:rPr>
            <w:color w:val="0000FF"/>
          </w:rPr>
          <w:t>абзаце первом пункта 111</w:t>
        </w:r>
      </w:hyperlink>
      <w:r>
        <w:t>:</w:t>
      </w:r>
    </w:p>
    <w:p w:rsidR="00000000" w:rsidRDefault="00335A79">
      <w:pPr>
        <w:pStyle w:val="ConsPlusNormal"/>
        <w:widowControl/>
        <w:ind w:firstLine="540"/>
        <w:jc w:val="both"/>
      </w:pPr>
      <w:r>
        <w:t>после слов "Коммерческий оператор оптового рынка в отношении" дополнить словами "группы (групп) точек поставки";</w:t>
      </w:r>
    </w:p>
    <w:p w:rsidR="00000000" w:rsidRDefault="00335A79">
      <w:pPr>
        <w:pStyle w:val="ConsPlusNormal"/>
        <w:widowControl/>
        <w:ind w:firstLine="540"/>
        <w:jc w:val="both"/>
      </w:pPr>
      <w:r>
        <w:t>слова "порядком определения и применения гарантирующими поставщиками</w:t>
      </w:r>
      <w:r>
        <w:t xml:space="preserve"> нерегулируемых цен на электрическую энергию (мощность)" заменить словами "Правилами определения и применения нерегулируемых цен".</w:t>
      </w:r>
    </w:p>
    <w:p w:rsidR="00000000" w:rsidRDefault="00335A79">
      <w:pPr>
        <w:pStyle w:val="ConsPlusNormal"/>
        <w:widowControl/>
        <w:ind w:firstLine="540"/>
        <w:jc w:val="both"/>
      </w:pPr>
      <w:r>
        <w:t xml:space="preserve">3. В </w:t>
      </w:r>
      <w:hyperlink r:id="rId302" w:history="1">
        <w:r>
          <w:rPr>
            <w:color w:val="0000FF"/>
          </w:rPr>
          <w:t>Правилах</w:t>
        </w:r>
      </w:hyperlink>
      <w:r>
        <w:t xml:space="preserve"> оптового рынка электрической энергии и мощности, утвержденных постановлением Правительства Российской Федерации от 27 декабря 2010 г. N 1172 (Собрание законодательства Российской Федерации, 2011, N 14, ст. 1916):</w:t>
      </w:r>
    </w:p>
    <w:p w:rsidR="00000000" w:rsidRDefault="00335A79">
      <w:pPr>
        <w:pStyle w:val="ConsPlusNormal"/>
        <w:widowControl/>
        <w:ind w:firstLine="540"/>
        <w:jc w:val="both"/>
      </w:pPr>
      <w:r>
        <w:t xml:space="preserve">а) предложение первое </w:t>
      </w:r>
      <w:hyperlink r:id="rId303" w:history="1">
        <w:r>
          <w:rPr>
            <w:color w:val="0000FF"/>
          </w:rPr>
          <w:t>пункта 15</w:t>
        </w:r>
      </w:hyperlink>
      <w:r>
        <w:t xml:space="preserve"> изложить в следующей редакции:</w:t>
      </w:r>
    </w:p>
    <w:p w:rsidR="00000000" w:rsidRDefault="00335A79">
      <w:pPr>
        <w:pStyle w:val="ConsPlusNormal"/>
        <w:widowControl/>
        <w:ind w:firstLine="540"/>
        <w:jc w:val="both"/>
      </w:pPr>
      <w:r>
        <w:t>"15. В целях определения предельного уровня нерегулируемых цен на электрическую энергию (мощн</w:t>
      </w:r>
      <w:r>
        <w:t>ость), реализуемую на розничных рынках на территориях, объединенных в ценовые зоны оптового рынка, по нерегулируемым ценам, организация коммерческой инфраструктуры за расчетный период рассчитывает для отдельных участников оптового рынка в соответствии с ос</w:t>
      </w:r>
      <w:r>
        <w:t>новными положениями функционирования розничных рынков составляющие предельных уровней нерегулируемых цен, дифференцированные по ценовым категориям.";</w:t>
      </w:r>
    </w:p>
    <w:p w:rsidR="00000000" w:rsidRDefault="00335A79">
      <w:pPr>
        <w:pStyle w:val="ConsPlusNormal"/>
        <w:widowControl/>
        <w:ind w:firstLine="540"/>
        <w:jc w:val="both"/>
      </w:pPr>
      <w:r>
        <w:t xml:space="preserve">б) </w:t>
      </w:r>
      <w:hyperlink r:id="rId304" w:history="1">
        <w:r>
          <w:rPr>
            <w:color w:val="0000FF"/>
          </w:rPr>
          <w:t>пункт 183</w:t>
        </w:r>
      </w:hyperlink>
      <w:r>
        <w:t xml:space="preserve"> изложить в следующей редакции:</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Абзац второй подпункта "б" пункта 3 изменений, утвержденных данным документом, применяется до 1 апреля 2012 года (</w:t>
      </w:r>
      <w:hyperlink r:id="rId305" w:history="1">
        <w:r>
          <w:rPr>
            <w:color w:val="0000FF"/>
          </w:rPr>
          <w:t>абзац второй части второй</w:t>
        </w:r>
      </w:hyperlink>
      <w:r>
        <w:t xml:space="preserve"> данного документа).</w:t>
      </w:r>
    </w:p>
    <w:p w:rsidR="00000000" w:rsidRDefault="00335A79">
      <w:pPr>
        <w:pStyle w:val="ConsPlusNonformat"/>
        <w:widowControl/>
        <w:pBdr>
          <w:top w:val="single" w:sz="6" w:space="0" w:color="auto"/>
        </w:pBdr>
        <w:rPr>
          <w:sz w:val="2"/>
          <w:szCs w:val="2"/>
        </w:rPr>
      </w:pPr>
    </w:p>
    <w:p w:rsidR="00000000" w:rsidRDefault="00335A79">
      <w:pPr>
        <w:pStyle w:val="ConsPlusNormal"/>
        <w:widowControl/>
        <w:ind w:firstLine="540"/>
        <w:jc w:val="both"/>
      </w:pPr>
      <w:r>
        <w:t>"183. Организация коммерческой инфраструктуры в отношении группы (групп) точек поставки каждого гарантирующего пост</w:t>
      </w:r>
      <w:r>
        <w:t>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основными положениями функцио</w:t>
      </w:r>
      <w:r>
        <w:t>нирования розничных рынков, порядком определения и применения гарантирующими поставщиками предельных уровней нерегулируемых цен на электрическую энергию (мощность) и договором о присоединении к торговой системе оптового рынка следующие составляющие предель</w:t>
      </w:r>
      <w:r>
        <w:t>ных уровней нерегулируемых цен, дифференцированные по вариантам предельных уровней нерегулируемых цен или ценовым категориям:</w:t>
      </w:r>
    </w:p>
    <w:p w:rsidR="00000000" w:rsidRDefault="00335A79">
      <w:pPr>
        <w:pStyle w:val="ConsPlusNormal"/>
        <w:widowControl/>
        <w:ind w:firstLine="540"/>
        <w:jc w:val="both"/>
      </w:pPr>
      <w:r>
        <w:t xml:space="preserve">дифференцированная по диапазонам числа часов использования мощности средневзвешенная нерегулируемая цена на электрическую энергию </w:t>
      </w:r>
      <w:r>
        <w:t>(мощность) на оптовом рынке;</w:t>
      </w:r>
    </w:p>
    <w:p w:rsidR="00000000" w:rsidRDefault="00335A79">
      <w:pPr>
        <w:pStyle w:val="ConsPlusNormal"/>
        <w:widowControl/>
        <w:ind w:firstLine="540"/>
        <w:jc w:val="both"/>
      </w:pPr>
      <w: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000000" w:rsidRDefault="00335A79">
      <w:pPr>
        <w:pStyle w:val="ConsPlusNormal"/>
        <w:widowControl/>
        <w:ind w:firstLine="540"/>
        <w:jc w:val="both"/>
      </w:pPr>
      <w:r>
        <w:t>средневзвешенная нерегулируемая цена на электрическую энергию на оптовом рынке;</w:t>
      </w:r>
    </w:p>
    <w:p w:rsidR="00000000" w:rsidRDefault="00335A79">
      <w:pPr>
        <w:pStyle w:val="ConsPlusNormal"/>
        <w:widowControl/>
        <w:ind w:firstLine="540"/>
        <w:jc w:val="both"/>
      </w:pPr>
      <w:r>
        <w:t>диф</w:t>
      </w:r>
      <w:r>
        <w:t>ференцированные по часам расчетного периода нерегулируемые цены на электрическую энергию;</w:t>
      </w:r>
    </w:p>
    <w:p w:rsidR="00000000" w:rsidRDefault="00335A79">
      <w:pPr>
        <w:pStyle w:val="ConsPlusNormal"/>
        <w:widowControl/>
        <w:ind w:firstLine="540"/>
        <w:jc w:val="both"/>
      </w:pPr>
      <w:r>
        <w:t>приходящиеся на единицу электрической энергии величины разницы предварительных требований и обязательств, рассчитанных на оптовом рынке по результатам конкурентного о</w:t>
      </w:r>
      <w:r>
        <w:t>тбора ценовых заявок на сутки вперед и конкурентного отбора заявок для балансирования системы;</w:t>
      </w:r>
    </w:p>
    <w:p w:rsidR="00000000" w:rsidRDefault="00335A79">
      <w:pPr>
        <w:pStyle w:val="ConsPlusNormal"/>
        <w:widowControl/>
        <w:ind w:firstLine="540"/>
        <w:jc w:val="both"/>
      </w:pPr>
      <w:r>
        <w:t>средневзвешенная нерегулируемая цена на мощность на оптовом рынке.</w:t>
      </w:r>
    </w:p>
    <w:p w:rsidR="00000000" w:rsidRDefault="00335A79">
      <w:pPr>
        <w:pStyle w:val="ConsPlusNormal"/>
        <w:widowControl/>
        <w:ind w:firstLine="540"/>
        <w:jc w:val="both"/>
      </w:pPr>
      <w:r>
        <w:lastRenderedPageBreak/>
        <w:t xml:space="preserve">Для определения средневзвешенных нерегулируемых цен в период действия в ценовой зоне (ценовых </w:t>
      </w:r>
      <w:r>
        <w:t>зонах) оптового рынка введенного в установленном порядке второго этапа государственного регулирования в электроэнергетике вместо указанных в настоящем разделе равновесных цен на электрическую энергию применяются величины стоимости единицы электрической эне</w:t>
      </w:r>
      <w:r>
        <w:t>ргии в субъекте Российской Федерации, определенные в соответствии с пунктом 99 настоящих Правил.";</w:t>
      </w:r>
    </w:p>
    <w:p w:rsidR="00000000" w:rsidRDefault="00335A79">
      <w:pPr>
        <w:pStyle w:val="ConsPlusNormal"/>
        <w:widowControl/>
        <w:ind w:firstLine="540"/>
        <w:jc w:val="both"/>
      </w:pPr>
      <w:r>
        <w:t xml:space="preserve">в) в </w:t>
      </w:r>
      <w:hyperlink r:id="rId306" w:history="1">
        <w:r>
          <w:rPr>
            <w:color w:val="0000FF"/>
          </w:rPr>
          <w:t>пункте 184</w:t>
        </w:r>
      </w:hyperlink>
      <w:r>
        <w:t>:</w:t>
      </w:r>
    </w:p>
    <w:p w:rsidR="00000000" w:rsidRDefault="00335A79">
      <w:pPr>
        <w:pStyle w:val="ConsPlusNormal"/>
        <w:widowControl/>
        <w:ind w:firstLine="540"/>
        <w:jc w:val="both"/>
      </w:pPr>
      <w:r>
        <w:t xml:space="preserve">в </w:t>
      </w:r>
      <w:hyperlink r:id="rId307" w:history="1">
        <w:r>
          <w:rPr>
            <w:color w:val="0000FF"/>
          </w:rPr>
          <w:t>абзаце первом</w:t>
        </w:r>
      </w:hyperlink>
      <w:r>
        <w:t>:</w:t>
      </w:r>
    </w:p>
    <w:p w:rsidR="00000000" w:rsidRDefault="00335A79">
      <w:pPr>
        <w:pStyle w:val="ConsPlusNormal"/>
        <w:widowControl/>
        <w:ind w:firstLine="540"/>
        <w:jc w:val="both"/>
      </w:pPr>
      <w:r>
        <w:t>слова "Средневзвешенная цена на электрическую энергию с учетом стоимости мощности" заменить словами "Средневзвешенная нерегул</w:t>
      </w:r>
      <w:r>
        <w:t>ируемая цена на электрическую энергию (мощность)";</w:t>
      </w:r>
    </w:p>
    <w:p w:rsidR="00000000" w:rsidRDefault="00335A79">
      <w:pPr>
        <w:pStyle w:val="ConsPlusNormal"/>
        <w:widowControl/>
        <w:ind w:firstLine="540"/>
        <w:jc w:val="both"/>
      </w:pPr>
      <w:r>
        <w:t xml:space="preserve">после слов "договором о присоединении к </w:t>
      </w:r>
      <w:r>
        <w:t>торговой системе оптового рынка" дополнить словами "и Правилами определения и применения гарантирующими поставщиками предельных уровней нерегулируемых цен на электрическую энергию (мощность)";</w:t>
      </w:r>
    </w:p>
    <w:p w:rsidR="00000000" w:rsidRDefault="00335A79">
      <w:pPr>
        <w:pStyle w:val="ConsPlusNormal"/>
        <w:widowControl/>
        <w:ind w:firstLine="540"/>
        <w:jc w:val="both"/>
      </w:pPr>
      <w:r>
        <w:t xml:space="preserve">в </w:t>
      </w:r>
      <w:hyperlink r:id="rId308" w:history="1">
        <w:r>
          <w:rPr>
            <w:color w:val="0000FF"/>
          </w:rPr>
          <w:t>абзацах втором</w:t>
        </w:r>
      </w:hyperlink>
      <w:r>
        <w:t xml:space="preserve"> и </w:t>
      </w:r>
      <w:hyperlink r:id="rId309" w:history="1">
        <w:r>
          <w:rPr>
            <w:color w:val="0000FF"/>
          </w:rPr>
          <w:t>шестом</w:t>
        </w:r>
      </w:hyperlink>
      <w:r>
        <w:t xml:space="preserve"> слова "средневзвешенная цена на электри</w:t>
      </w:r>
      <w:r>
        <w:t>ческую энергию с учетом стоимости мощности" в соответствующем падеже заменить словами "средневзвешенная нерегулируемая цена на электрическую энергию (мощность)" в соответствующем падеже;</w:t>
      </w:r>
    </w:p>
    <w:p w:rsidR="00000000" w:rsidRDefault="00335A79">
      <w:pPr>
        <w:pStyle w:val="ConsPlusNormal"/>
        <w:widowControl/>
        <w:ind w:firstLine="540"/>
        <w:jc w:val="both"/>
      </w:pPr>
      <w:r>
        <w:t xml:space="preserve">г) </w:t>
      </w:r>
      <w:hyperlink r:id="rId310" w:history="1">
        <w:r>
          <w:rPr>
            <w:color w:val="0000FF"/>
          </w:rPr>
          <w:t>пункт 186</w:t>
        </w:r>
      </w:hyperlink>
      <w:r>
        <w:t xml:space="preserve"> изложить в следующей редакции:</w:t>
      </w:r>
    </w:p>
    <w:p w:rsidR="00000000" w:rsidRDefault="00335A79">
      <w:pPr>
        <w:pStyle w:val="ConsPlusNormal"/>
        <w:widowControl/>
        <w:ind w:firstLine="540"/>
        <w:jc w:val="both"/>
      </w:pPr>
      <w:r>
        <w:t>"186. Величина, указанная в абзаце четвертом пункта 184 настоящих Правил, рассчитывается в соответствии с договором о присоединении к торговой системе опт</w:t>
      </w:r>
      <w:r>
        <w:t>ового рынка исходя из стоимости мощности, приобретаемой по результатам конкурентного отбора мощности, без учета распределения величины, рассчитанной в соответствии с пунктом 116 настоящих Правил, и с использованием других способов торговли мощностью на опт</w:t>
      </w:r>
      <w:r>
        <w:t>овом рынке в соответствии с настоящими Правилами, а также величин штрафов, рассчитанных по договорам купли-продажи мощности.";</w:t>
      </w:r>
    </w:p>
    <w:p w:rsidR="00000000" w:rsidRDefault="00335A79">
      <w:pPr>
        <w:pStyle w:val="ConsPlusNormal"/>
        <w:widowControl/>
        <w:ind w:firstLine="540"/>
        <w:jc w:val="both"/>
      </w:pPr>
      <w:r>
        <w:t xml:space="preserve">д) в </w:t>
      </w:r>
      <w:hyperlink r:id="rId311" w:history="1">
        <w:r>
          <w:rPr>
            <w:color w:val="0000FF"/>
          </w:rPr>
          <w:t>пункте 188</w:t>
        </w:r>
      </w:hyperlink>
      <w:r>
        <w:t>:</w:t>
      </w:r>
    </w:p>
    <w:p w:rsidR="00000000" w:rsidRDefault="00335A79">
      <w:pPr>
        <w:pStyle w:val="ConsPlusNormal"/>
        <w:widowControl/>
        <w:ind w:firstLine="540"/>
        <w:jc w:val="both"/>
      </w:pPr>
      <w:hyperlink r:id="rId312" w:history="1">
        <w:r>
          <w:rPr>
            <w:color w:val="0000FF"/>
          </w:rPr>
          <w:t>абзац первый</w:t>
        </w:r>
      </w:hyperlink>
      <w:r>
        <w:t xml:space="preserve"> изложить в следующей редакции:</w:t>
      </w:r>
    </w:p>
    <w:p w:rsidR="00000000" w:rsidRDefault="00335A79">
      <w:pPr>
        <w:pStyle w:val="ConsPlusNormal"/>
        <w:widowControl/>
        <w:ind w:firstLine="540"/>
        <w:jc w:val="both"/>
      </w:pPr>
      <w:r>
        <w:t>"188. Средневзвешенная нерегулируемая цена на электрическую энергию (м</w:t>
      </w:r>
      <w:r>
        <w:t xml:space="preserve">ощность) на оптовом рынке рассчитывается в порядке, предусмотренном договором о присоединении к торговой системе оптового рынка и Правилами определения и применения гарантирующими поставщиками предельных уровней нерегулируемых цен на электрическую энергию </w:t>
      </w:r>
      <w:r>
        <w:t>(мощность), как сумма следующих величин:";</w:t>
      </w:r>
    </w:p>
    <w:p w:rsidR="00000000" w:rsidRDefault="00335A79">
      <w:pPr>
        <w:pStyle w:val="ConsPlusNormal"/>
        <w:widowControl/>
        <w:ind w:firstLine="540"/>
        <w:jc w:val="both"/>
      </w:pPr>
      <w:hyperlink r:id="rId313" w:history="1">
        <w:r>
          <w:rPr>
            <w:color w:val="0000FF"/>
          </w:rPr>
          <w:t>абзац седьмой</w:t>
        </w:r>
      </w:hyperlink>
      <w:r>
        <w:t xml:space="preserve"> изложить в следующей редакции:</w:t>
      </w:r>
    </w:p>
    <w:p w:rsidR="00000000" w:rsidRDefault="00335A79">
      <w:pPr>
        <w:pStyle w:val="ConsPlusNormal"/>
        <w:widowControl/>
        <w:ind w:firstLine="540"/>
        <w:jc w:val="both"/>
      </w:pPr>
      <w:r>
        <w:t xml:space="preserve">"Организация коммерческой инфраструктуры </w:t>
      </w:r>
      <w:r>
        <w:t>в порядке, определенном договором о присоединении к торговой системе оптового рынка и Правилами определения и применения гарантирующими поставщиками предельных уровней нерегулируемых цен на электрическую энергию (мощность), для каждого часа суток расчетног</w:t>
      </w:r>
      <w:r>
        <w:t>о периода определяет отдельно средневзвешенные нерегулируемые цены исходя из цены на электрическую энергию по результатам конкурентного отбора ценовых заявок на сутки вперед, стоимости единицы электрической энергии, определяемой исходя из стоимости электри</w:t>
      </w:r>
      <w:r>
        <w:t>ческой энергии, приобретаемой по регулируемым договорам (за исключением регулируемых договоров для населения), которая рассчитывается в соответствии с разделом VI настоящих Правил с учетом особенностей, предусмотренных пунктом 71 настоящих Правил, и цены н</w:t>
      </w:r>
      <w:r>
        <w:t>а электрическую энергию по результатам конкурентного отбора заявок для балансирования системы, а также величины, необходимой для компенсации стоимости отклонений фактических почасовых объемов потребления электрической энергии от договорных почасовых объемо</w:t>
      </w:r>
      <w:r>
        <w:t>в потребления.";</w:t>
      </w:r>
    </w:p>
    <w:p w:rsidR="00000000" w:rsidRDefault="00335A79">
      <w:pPr>
        <w:pStyle w:val="ConsPlusNormal"/>
        <w:widowControl/>
        <w:ind w:firstLine="540"/>
        <w:jc w:val="both"/>
      </w:pPr>
      <w:r>
        <w:t xml:space="preserve">е) </w:t>
      </w:r>
      <w:hyperlink r:id="rId314" w:history="1">
        <w:r>
          <w:rPr>
            <w:color w:val="0000FF"/>
          </w:rPr>
          <w:t>пункт 189</w:t>
        </w:r>
      </w:hyperlink>
      <w:r>
        <w:t xml:space="preserve"> изложить в следующей редакции:</w:t>
      </w:r>
    </w:p>
    <w:p w:rsidR="00000000" w:rsidRDefault="00335A79">
      <w:pPr>
        <w:pStyle w:val="ConsPlusNormal"/>
        <w:widowControl/>
        <w:ind w:firstLine="540"/>
        <w:jc w:val="both"/>
      </w:pPr>
      <w:r>
        <w:t>"189. Средневзвешенная цена на мощность на оптовом рынке рассчитывае</w:t>
      </w:r>
      <w:r>
        <w:t>тся в соответствии с договором о присоединении к торговой системе оптового рынка и Правилами определения и применения гарантирующими поставщиками предельных уровней нерегулируемых цен на электрическую энергию (мощность) исходя из стоимости мощности, приобр</w:t>
      </w:r>
      <w:r>
        <w:t>етаемой по результатам конкурентного отбора мощности, без учета распределения величины, рассчитанной в соответствии с пунктом 116 настоящих Правил, и с использованием других способов торговли мощностью на оптовом рынке в соответствии с настоящими Правилами</w:t>
      </w:r>
      <w:r>
        <w:t>, а также величин штрафов, рассчитанных по договорам купли-продажи мощности.</w:t>
      </w:r>
    </w:p>
    <w:p w:rsidR="00000000" w:rsidRDefault="00335A79">
      <w:pPr>
        <w:pStyle w:val="ConsPlusNormal"/>
        <w:widowControl/>
        <w:ind w:firstLine="540"/>
        <w:jc w:val="both"/>
      </w:pPr>
      <w:r>
        <w:t>Средневзвешенная нерегулируемая цена на мощность на оптовом рынке на расчетный период определяется с учетом корректировки, обусловленной разницей между плановыми и фактическими об</w:t>
      </w:r>
      <w:r>
        <w:t>ъемами потребления электрической энергии (мощности) в предыдущем расчетном периоде.";</w:t>
      </w:r>
    </w:p>
    <w:p w:rsidR="00000000" w:rsidRDefault="00335A79">
      <w:pPr>
        <w:pStyle w:val="ConsPlusNormal"/>
        <w:widowControl/>
        <w:ind w:firstLine="540"/>
        <w:jc w:val="both"/>
      </w:pPr>
      <w:r>
        <w:t xml:space="preserve">ж) в </w:t>
      </w:r>
      <w:hyperlink r:id="rId315" w:history="1">
        <w:r>
          <w:rPr>
            <w:color w:val="0000FF"/>
          </w:rPr>
          <w:t>пункте 192</w:t>
        </w:r>
      </w:hyperlink>
      <w:r>
        <w:t xml:space="preserve"> слова "Средневзвешенные цен</w:t>
      </w:r>
      <w:r>
        <w:t>ы" заменить словами "Средневзвешенные нерегулируемые цены".</w:t>
      </w:r>
    </w:p>
    <w:p w:rsidR="00000000" w:rsidRDefault="00335A79">
      <w:pPr>
        <w:pStyle w:val="ConsPlusNormal"/>
        <w:widowControl/>
        <w:ind w:firstLine="540"/>
        <w:jc w:val="both"/>
      </w:pPr>
    </w:p>
    <w:p w:rsidR="00000000" w:rsidRDefault="00335A79">
      <w:pPr>
        <w:pStyle w:val="ConsPlusNormal"/>
        <w:widowControl/>
        <w:ind w:firstLine="540"/>
        <w:jc w:val="both"/>
      </w:pPr>
    </w:p>
    <w:p w:rsidR="00000000" w:rsidRDefault="00335A79">
      <w:pPr>
        <w:pStyle w:val="ConsPlusNonformat"/>
        <w:widowControl/>
        <w:pBdr>
          <w:top w:val="single" w:sz="6" w:space="0" w:color="auto"/>
        </w:pBdr>
        <w:rPr>
          <w:sz w:val="2"/>
          <w:szCs w:val="2"/>
        </w:rPr>
      </w:pPr>
    </w:p>
    <w:sectPr w:rsidR="00000000">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A79"/>
    <w:rsid w:val="0033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image" Target="media/image78.wmf"/><Relationship Id="rId299" Type="http://schemas.openxmlformats.org/officeDocument/2006/relationships/hyperlink" Target="consultantplus://offline/ref=94FF8C1EB57E4A7119EB9944CFA4E1B174F619408C9353C0D67F3393833B51CC01650F53BFcCg0R" TargetMode="External"/><Relationship Id="rId303" Type="http://schemas.openxmlformats.org/officeDocument/2006/relationships/hyperlink" Target="consultantplus://offline/ref=94FF8C1EB57E4A7119EB9944CFA4E1B174F61847889E53C0D67F3393833B51CC01650F50BEC78BA7c4gCR" TargetMode="External"/><Relationship Id="rId21" Type="http://schemas.openxmlformats.org/officeDocument/2006/relationships/hyperlink" Target="consultantplus://offline/ref=FB4599799713B2C692854CAAF0D1064CCE431FBC5B1356262F64252654D21101445246884B80E60Eb5g2R" TargetMode="External"/><Relationship Id="rId42" Type="http://schemas.openxmlformats.org/officeDocument/2006/relationships/image" Target="media/image21.wmf"/><Relationship Id="rId63" Type="http://schemas.openxmlformats.org/officeDocument/2006/relationships/hyperlink" Target="consultantplus://offline/ref=FB4599799713B2C692854CAAF0D1064CCE431FBC5B1356262F64252654D21101445246884B80E60Eb5g2R" TargetMode="External"/><Relationship Id="rId84" Type="http://schemas.openxmlformats.org/officeDocument/2006/relationships/hyperlink" Target="consultantplus://offline/ref=FB4599799713B2C692854CAAF0D1064CCE431FBC5B1356262F64252654D21101445246884B80E60Eb5g2R" TargetMode="External"/><Relationship Id="rId138" Type="http://schemas.openxmlformats.org/officeDocument/2006/relationships/image" Target="media/image95.wmf"/><Relationship Id="rId159" Type="http://schemas.openxmlformats.org/officeDocument/2006/relationships/image" Target="media/image107.wmf"/><Relationship Id="rId170" Type="http://schemas.openxmlformats.org/officeDocument/2006/relationships/hyperlink" Target="consultantplus://offline/ref=FB4599799713B2C692854CAAF0D1064CCE431FBC5B1356262F64252654D21101445246884B80E50Cb5g6R" TargetMode="External"/><Relationship Id="rId191" Type="http://schemas.openxmlformats.org/officeDocument/2006/relationships/hyperlink" Target="consultantplus://offline/ref=FB4599799713B2C692854CAAF0D1064CCE431FBC5B1356262F64252654D21101445246884B80E604b5g2R" TargetMode="External"/><Relationship Id="rId205" Type="http://schemas.openxmlformats.org/officeDocument/2006/relationships/image" Target="media/image139.wmf"/><Relationship Id="rId226" Type="http://schemas.openxmlformats.org/officeDocument/2006/relationships/image" Target="media/image154.wmf"/><Relationship Id="rId247" Type="http://schemas.openxmlformats.org/officeDocument/2006/relationships/image" Target="media/image172.wmf"/><Relationship Id="rId107" Type="http://schemas.openxmlformats.org/officeDocument/2006/relationships/image" Target="media/image74.wmf"/><Relationship Id="rId268" Type="http://schemas.openxmlformats.org/officeDocument/2006/relationships/hyperlink" Target="consultantplus://offline/ref=94FF8C1EB57E4A7119EB9944CFA4E1B174F61847889E53C0D67F3393833B51CC01650F50BEC78BACc4gBR" TargetMode="External"/><Relationship Id="rId289" Type="http://schemas.openxmlformats.org/officeDocument/2006/relationships/hyperlink" Target="consultantplus://offline/ref=94FF8C1EB57E4A7119EB9944CFA4E1B174F619408C9353C0D67F3393833B51CC01650F50BDcCg6R" TargetMode="External"/><Relationship Id="rId11" Type="http://schemas.openxmlformats.org/officeDocument/2006/relationships/hyperlink" Target="consultantplus://offline/ref=FB4599799713B2C692854CAAF0D1064CCE431FBC5B1356262F64252654D21101445246884B80E608b5g7R" TargetMode="External"/><Relationship Id="rId32" Type="http://schemas.openxmlformats.org/officeDocument/2006/relationships/image" Target="media/image13.wmf"/><Relationship Id="rId53" Type="http://schemas.openxmlformats.org/officeDocument/2006/relationships/image" Target="media/image30.wmf"/><Relationship Id="rId74" Type="http://schemas.openxmlformats.org/officeDocument/2006/relationships/image" Target="media/image48.wmf"/><Relationship Id="rId128" Type="http://schemas.openxmlformats.org/officeDocument/2006/relationships/image" Target="media/image87.wmf"/><Relationship Id="rId149" Type="http://schemas.openxmlformats.org/officeDocument/2006/relationships/image" Target="media/image102.wmf"/><Relationship Id="rId314" Type="http://schemas.openxmlformats.org/officeDocument/2006/relationships/hyperlink" Target="consultantplus://offline/ref=94FF8C1EB57E4A7119EB9944CFA4E1B174F61847889E53C0D67F3393833B51CC01650F50BEC782AAc4gCR" TargetMode="External"/><Relationship Id="rId5" Type="http://schemas.openxmlformats.org/officeDocument/2006/relationships/hyperlink" Target="consultantplus://offline/ref=FB4599799713B2C692854CAAF0D1064CCE4319BD511E56262F64252654D21101445246884B81E70Ab5g6R" TargetMode="External"/><Relationship Id="rId95" Type="http://schemas.openxmlformats.org/officeDocument/2006/relationships/image" Target="media/image65.wmf"/><Relationship Id="rId160" Type="http://schemas.openxmlformats.org/officeDocument/2006/relationships/image" Target="media/image108.wmf"/><Relationship Id="rId181" Type="http://schemas.openxmlformats.org/officeDocument/2006/relationships/image" Target="media/image121.wmf"/><Relationship Id="rId216" Type="http://schemas.openxmlformats.org/officeDocument/2006/relationships/image" Target="media/image149.wmf"/><Relationship Id="rId237" Type="http://schemas.openxmlformats.org/officeDocument/2006/relationships/image" Target="media/image164.wmf"/><Relationship Id="rId258" Type="http://schemas.openxmlformats.org/officeDocument/2006/relationships/hyperlink" Target="consultantplus://offline/ref=94FF8C1EB57E4A7119EB9944CFA4E1B174F61D45849F53C0D67F3393833B51CC01650F50BEC789AAc4gAR" TargetMode="External"/><Relationship Id="rId279" Type="http://schemas.openxmlformats.org/officeDocument/2006/relationships/image" Target="media/image196.wmf"/><Relationship Id="rId22" Type="http://schemas.openxmlformats.org/officeDocument/2006/relationships/image" Target="media/image4.wmf"/><Relationship Id="rId43" Type="http://schemas.openxmlformats.org/officeDocument/2006/relationships/image" Target="media/image22.wmf"/><Relationship Id="rId64" Type="http://schemas.openxmlformats.org/officeDocument/2006/relationships/image" Target="media/image40.wmf"/><Relationship Id="rId118" Type="http://schemas.openxmlformats.org/officeDocument/2006/relationships/image" Target="media/image79.wmf"/><Relationship Id="rId139" Type="http://schemas.openxmlformats.org/officeDocument/2006/relationships/image" Target="media/image96.wmf"/><Relationship Id="rId290" Type="http://schemas.openxmlformats.org/officeDocument/2006/relationships/hyperlink" Target="consultantplus://offline/ref=94FF8C1EB57E4A7119EB9944CFA4E1B174F619408C9353C0D67F3393833B51CC01650F50BDcCg5R" TargetMode="External"/><Relationship Id="rId304" Type="http://schemas.openxmlformats.org/officeDocument/2006/relationships/hyperlink" Target="consultantplus://offline/ref=94FF8C1EB57E4A7119EB9944CFA4E1B174F61847889E53C0D67F3393833B51CC01650F50BEC782AFc4gAR" TargetMode="External"/><Relationship Id="rId85" Type="http://schemas.openxmlformats.org/officeDocument/2006/relationships/image" Target="media/image56.wmf"/><Relationship Id="rId150" Type="http://schemas.openxmlformats.org/officeDocument/2006/relationships/hyperlink" Target="consultantplus://offline/ref=FB4599799713B2C692854CAAF0D1064CCE431FBC5B1356262F64252654D21101445246884B80E60Eb5g2R" TargetMode="External"/><Relationship Id="rId171" Type="http://schemas.openxmlformats.org/officeDocument/2006/relationships/image" Target="media/image116.wmf"/><Relationship Id="rId192" Type="http://schemas.openxmlformats.org/officeDocument/2006/relationships/image" Target="media/image128.wmf"/><Relationship Id="rId206" Type="http://schemas.openxmlformats.org/officeDocument/2006/relationships/image" Target="media/image140.wmf"/><Relationship Id="rId227" Type="http://schemas.openxmlformats.org/officeDocument/2006/relationships/image" Target="media/image155.wmf"/><Relationship Id="rId248" Type="http://schemas.openxmlformats.org/officeDocument/2006/relationships/image" Target="media/image173.wmf"/><Relationship Id="rId269" Type="http://schemas.openxmlformats.org/officeDocument/2006/relationships/image" Target="media/image187.wmf"/><Relationship Id="rId12" Type="http://schemas.openxmlformats.org/officeDocument/2006/relationships/hyperlink" Target="consultantplus://offline/ref=FB4599799713B2C692854CAAF0D1064CCE431FBC5B1356262F64252654D21101445246884B80E504b5g5R" TargetMode="External"/><Relationship Id="rId33" Type="http://schemas.openxmlformats.org/officeDocument/2006/relationships/image" Target="media/image14.wmf"/><Relationship Id="rId108" Type="http://schemas.openxmlformats.org/officeDocument/2006/relationships/hyperlink" Target="consultantplus://offline/ref=FB4599799713B2C692854CAAF0D1064CCE431FBC5B1356262F64252654D21101445246884B80E60Eb5g2R" TargetMode="External"/><Relationship Id="rId129" Type="http://schemas.openxmlformats.org/officeDocument/2006/relationships/image" Target="media/image88.wmf"/><Relationship Id="rId280" Type="http://schemas.openxmlformats.org/officeDocument/2006/relationships/image" Target="media/image197.wmf"/><Relationship Id="rId315" Type="http://schemas.openxmlformats.org/officeDocument/2006/relationships/hyperlink" Target="consultantplus://offline/ref=94FF8C1EB57E4A7119EB9944CFA4E1B174F61847889E53C0D67F3393833B51CC01650F50BEC782AAc4gAR" TargetMode="External"/><Relationship Id="rId54" Type="http://schemas.openxmlformats.org/officeDocument/2006/relationships/image" Target="media/image31.wmf"/><Relationship Id="rId75" Type="http://schemas.openxmlformats.org/officeDocument/2006/relationships/image" Target="media/image49.wmf"/><Relationship Id="rId96" Type="http://schemas.openxmlformats.org/officeDocument/2006/relationships/hyperlink" Target="consultantplus://offline/ref=FB4599799713B2C692854CAAF0D1064CCE431FBC5B1356262F64252654D21101445246884B80E60Eb5g2R" TargetMode="External"/><Relationship Id="rId140" Type="http://schemas.openxmlformats.org/officeDocument/2006/relationships/image" Target="media/image97.wmf"/><Relationship Id="rId161" Type="http://schemas.openxmlformats.org/officeDocument/2006/relationships/hyperlink" Target="consultantplus://offline/ref=FB4599799713B2C692854CAAF0D1064CCE431FBC5B1356262F64252654D21101445246884B80E608b5g6R" TargetMode="External"/><Relationship Id="rId182" Type="http://schemas.openxmlformats.org/officeDocument/2006/relationships/image" Target="media/image122.wmf"/><Relationship Id="rId217" Type="http://schemas.openxmlformats.org/officeDocument/2006/relationships/image" Target="media/image150.wmf"/><Relationship Id="rId6" Type="http://schemas.openxmlformats.org/officeDocument/2006/relationships/hyperlink" Target="consultantplus://offline/ref=FB4599799713B2C692854CAAF0D1064CCE431FBC5B1356262F64252654D21101445246884B80E70Db5g5R" TargetMode="External"/><Relationship Id="rId238" Type="http://schemas.openxmlformats.org/officeDocument/2006/relationships/hyperlink" Target="consultantplus://offline/ref=94FF8C1EB57E4A7119EB9944CFA4E1B174F61D45849F53C0D67F3393833B51CC01650F50BEC78AA6c4gAR" TargetMode="External"/><Relationship Id="rId259" Type="http://schemas.openxmlformats.org/officeDocument/2006/relationships/image" Target="media/image180.wmf"/><Relationship Id="rId23" Type="http://schemas.openxmlformats.org/officeDocument/2006/relationships/image" Target="media/image5.wmf"/><Relationship Id="rId119" Type="http://schemas.openxmlformats.org/officeDocument/2006/relationships/image" Target="media/image80.wmf"/><Relationship Id="rId270" Type="http://schemas.openxmlformats.org/officeDocument/2006/relationships/image" Target="media/image188.wmf"/><Relationship Id="rId291" Type="http://schemas.openxmlformats.org/officeDocument/2006/relationships/hyperlink" Target="consultantplus://offline/ref=94FF8C1EB57E4A7119EB9944CFA4E1B174F619408C9353C0D67F3393833B51CC01650F50BDcCg5R" TargetMode="External"/><Relationship Id="rId305" Type="http://schemas.openxmlformats.org/officeDocument/2006/relationships/hyperlink" Target="consultantplus://offline/ref=94FF8C1EB57E4A7119EB9944CFA4E1B174F61D45849F53C0D67F3393833B51CC01650F50BEC78BAEc4g5R" TargetMode="External"/><Relationship Id="rId44" Type="http://schemas.openxmlformats.org/officeDocument/2006/relationships/hyperlink" Target="consultantplus://offline/ref=FB4599799713B2C692854CAAF0D1064CCE431FBC5B1356262F64252654D21101445246884B80E60Eb5g2R" TargetMode="External"/><Relationship Id="rId65" Type="http://schemas.openxmlformats.org/officeDocument/2006/relationships/image" Target="media/image41.wmf"/><Relationship Id="rId86" Type="http://schemas.openxmlformats.org/officeDocument/2006/relationships/image" Target="media/image57.wmf"/><Relationship Id="rId130" Type="http://schemas.openxmlformats.org/officeDocument/2006/relationships/image" Target="media/image89.wmf"/><Relationship Id="rId151" Type="http://schemas.openxmlformats.org/officeDocument/2006/relationships/hyperlink" Target="consultantplus://offline/ref=FB4599799713B2C692854CAAF0D1064CCE431FBC5B1356262F64252654D21101445246884B80E604b5g2R" TargetMode="External"/><Relationship Id="rId172" Type="http://schemas.openxmlformats.org/officeDocument/2006/relationships/hyperlink" Target="consultantplus://offline/ref=FB4599799713B2C692854CAAF0D1064CCE431FBC5B1356262F64252654D21101445246884B80E604b5g1R" TargetMode="External"/><Relationship Id="rId193" Type="http://schemas.openxmlformats.org/officeDocument/2006/relationships/hyperlink" Target="consultantplus://offline/ref=FB4599799713B2C692854CAAF0D1064CCE431FBC5B1356262F64252654D21101445246884B80E50Cb5g6R" TargetMode="External"/><Relationship Id="rId207" Type="http://schemas.openxmlformats.org/officeDocument/2006/relationships/hyperlink" Target="consultantplus://offline/ref=FB4599799713B2C692854CAAF0D1064CCE431FBC5B1356262F64252654D21101445246884B80E50Cb5g5R" TargetMode="External"/><Relationship Id="rId228" Type="http://schemas.openxmlformats.org/officeDocument/2006/relationships/image" Target="media/image156.wmf"/><Relationship Id="rId249" Type="http://schemas.openxmlformats.org/officeDocument/2006/relationships/image" Target="media/image174.wmf"/><Relationship Id="rId13" Type="http://schemas.openxmlformats.org/officeDocument/2006/relationships/hyperlink" Target="consultantplus://offline/ref=FB4599799713B2C692854CAAF0D1064CCE431FBC5B1356262F64252654D21101445246884B80E30Cb5g1R" TargetMode="External"/><Relationship Id="rId109" Type="http://schemas.openxmlformats.org/officeDocument/2006/relationships/image" Target="media/image75.wmf"/><Relationship Id="rId260" Type="http://schemas.openxmlformats.org/officeDocument/2006/relationships/hyperlink" Target="consultantplus://offline/ref=94FF8C1EB57E4A7119EB9944CFA4E1B174F61847889E53C0D67F3393833B51CC01650F50BEC78BACc4gBR" TargetMode="External"/><Relationship Id="rId281" Type="http://schemas.openxmlformats.org/officeDocument/2006/relationships/image" Target="media/image198.wmf"/><Relationship Id="rId316" Type="http://schemas.openxmlformats.org/officeDocument/2006/relationships/fontTable" Target="fontTable.xml"/><Relationship Id="rId34" Type="http://schemas.openxmlformats.org/officeDocument/2006/relationships/hyperlink" Target="consultantplus://offline/ref=FB4599799713B2C692854CAAF0D1064CCE431FBC5B1356262F64252654D21101445246884B80E60Eb5g2R" TargetMode="External"/><Relationship Id="rId55" Type="http://schemas.openxmlformats.org/officeDocument/2006/relationships/image" Target="media/image32.wmf"/><Relationship Id="rId76" Type="http://schemas.openxmlformats.org/officeDocument/2006/relationships/hyperlink" Target="consultantplus://offline/ref=FB4599799713B2C692854CAAF0D1064CCE431FBC5B1356262F64252654D21101445246884B80E60Eb5g2R" TargetMode="External"/><Relationship Id="rId97" Type="http://schemas.openxmlformats.org/officeDocument/2006/relationships/image" Target="media/image66.wmf"/><Relationship Id="rId120" Type="http://schemas.openxmlformats.org/officeDocument/2006/relationships/image" Target="media/image81.wmf"/><Relationship Id="rId141" Type="http://schemas.openxmlformats.org/officeDocument/2006/relationships/image" Target="media/image98.wmf"/><Relationship Id="rId7" Type="http://schemas.openxmlformats.org/officeDocument/2006/relationships/hyperlink" Target="consultantplus://offline/ref=FB4599799713B2C692854CAAF0D1064CCE431FBC5B1356262F64252654D21101445246884B80E408b5gER" TargetMode="External"/><Relationship Id="rId162" Type="http://schemas.openxmlformats.org/officeDocument/2006/relationships/image" Target="media/image109.wmf"/><Relationship Id="rId183" Type="http://schemas.openxmlformats.org/officeDocument/2006/relationships/image" Target="media/image123.wmf"/><Relationship Id="rId218" Type="http://schemas.openxmlformats.org/officeDocument/2006/relationships/hyperlink" Target="consultantplus://offline/ref=94FF8C1EB57E4A7119EB9944CFA4E1B174F61D45849F53C0D67F3393833B51CC01650F50BEC789AEc4gDR" TargetMode="External"/><Relationship Id="rId239" Type="http://schemas.openxmlformats.org/officeDocument/2006/relationships/image" Target="media/image165.wmf"/><Relationship Id="rId250" Type="http://schemas.openxmlformats.org/officeDocument/2006/relationships/image" Target="media/image175.wmf"/><Relationship Id="rId271" Type="http://schemas.openxmlformats.org/officeDocument/2006/relationships/image" Target="media/image189.wmf"/><Relationship Id="rId292" Type="http://schemas.openxmlformats.org/officeDocument/2006/relationships/hyperlink" Target="consultantplus://offline/ref=94FF8C1EB57E4A7119EB9944CFA4E1B174F619408C9353C0D67F3393833B51CC01650F52BDcCg2R" TargetMode="External"/><Relationship Id="rId306" Type="http://schemas.openxmlformats.org/officeDocument/2006/relationships/hyperlink" Target="consultantplus://offline/ref=94FF8C1EB57E4A7119EB9944CFA4E1B174F61847889E53C0D67F3393833B51CC01650F50BEC782AFc4g5R" TargetMode="External"/><Relationship Id="rId24" Type="http://schemas.openxmlformats.org/officeDocument/2006/relationships/image" Target="media/image6.wmf"/><Relationship Id="rId45" Type="http://schemas.openxmlformats.org/officeDocument/2006/relationships/image" Target="media/image23.wmf"/><Relationship Id="rId66" Type="http://schemas.openxmlformats.org/officeDocument/2006/relationships/image" Target="media/image42.wmf"/><Relationship Id="rId87" Type="http://schemas.openxmlformats.org/officeDocument/2006/relationships/image" Target="media/image58.wmf"/><Relationship Id="rId110" Type="http://schemas.openxmlformats.org/officeDocument/2006/relationships/image" Target="media/image76.wmf"/><Relationship Id="rId131" Type="http://schemas.openxmlformats.org/officeDocument/2006/relationships/hyperlink" Target="consultantplus://offline/ref=FB4599799713B2C692854CAAF0D1064CCE431FBC5B1356262F64252654D21101445246884B80E604b5g5R" TargetMode="External"/><Relationship Id="rId61" Type="http://schemas.openxmlformats.org/officeDocument/2006/relationships/image" Target="media/image38.wmf"/><Relationship Id="rId82" Type="http://schemas.openxmlformats.org/officeDocument/2006/relationships/image" Target="media/image54.wmf"/><Relationship Id="rId152" Type="http://schemas.openxmlformats.org/officeDocument/2006/relationships/image" Target="media/image103.wmf"/><Relationship Id="rId173" Type="http://schemas.openxmlformats.org/officeDocument/2006/relationships/image" Target="media/image117.wmf"/><Relationship Id="rId194" Type="http://schemas.openxmlformats.org/officeDocument/2006/relationships/hyperlink" Target="consultantplus://offline/ref=FB4599799713B2C692854CAAF0D1064CCE431FBC5B1356262F64252654D21101445246884B80E604b5g1R" TargetMode="External"/><Relationship Id="rId199" Type="http://schemas.openxmlformats.org/officeDocument/2006/relationships/image" Target="media/image133.wmf"/><Relationship Id="rId203" Type="http://schemas.openxmlformats.org/officeDocument/2006/relationships/image" Target="media/image137.wmf"/><Relationship Id="rId208" Type="http://schemas.openxmlformats.org/officeDocument/2006/relationships/image" Target="media/image141.wmf"/><Relationship Id="rId229" Type="http://schemas.openxmlformats.org/officeDocument/2006/relationships/image" Target="media/image157.wmf"/><Relationship Id="rId19" Type="http://schemas.openxmlformats.org/officeDocument/2006/relationships/image" Target="media/image2.wmf"/><Relationship Id="rId224" Type="http://schemas.openxmlformats.org/officeDocument/2006/relationships/hyperlink" Target="consultantplus://offline/ref=94FF8C1EB57E4A7119EB9944CFA4E1B174F61D45849F53C0D67F3393833B51CC01650F50BEC78AA6c4g9R" TargetMode="External"/><Relationship Id="rId240" Type="http://schemas.openxmlformats.org/officeDocument/2006/relationships/hyperlink" Target="consultantplus://offline/ref=94FF8C1EB57E4A7119EB9944CFA4E1B174F61D45849F53C0D67F3393833B51CC01650F50BEC78AACc4g9R" TargetMode="External"/><Relationship Id="rId245" Type="http://schemas.openxmlformats.org/officeDocument/2006/relationships/image" Target="media/image170.wmf"/><Relationship Id="rId261" Type="http://schemas.openxmlformats.org/officeDocument/2006/relationships/hyperlink" Target="consultantplus://offline/ref=94FF8C1EB57E4A7119EB9944CFA4E1B174F61847889E53C0D67F3393833B51CC01650F50BEC78BACc4gBR" TargetMode="External"/><Relationship Id="rId266" Type="http://schemas.openxmlformats.org/officeDocument/2006/relationships/image" Target="media/image185.wmf"/><Relationship Id="rId287" Type="http://schemas.openxmlformats.org/officeDocument/2006/relationships/hyperlink" Target="consultantplus://offline/ref=94FF8C1EB57E4A7119EB9944CFA4E1B174F619408C9353C0D67F3393833B51CC01650F52cBg9R" TargetMode="External"/><Relationship Id="rId14" Type="http://schemas.openxmlformats.org/officeDocument/2006/relationships/hyperlink" Target="consultantplus://offline/ref=FB4599799713B2C692854CAAF0D1064CCE431FBC5B1356262F64252654D21101445246884B80E50Ab5g5R" TargetMode="External"/><Relationship Id="rId30" Type="http://schemas.openxmlformats.org/officeDocument/2006/relationships/image" Target="media/image11.wmf"/><Relationship Id="rId35" Type="http://schemas.openxmlformats.org/officeDocument/2006/relationships/image" Target="media/image15.wmf"/><Relationship Id="rId56" Type="http://schemas.openxmlformats.org/officeDocument/2006/relationships/image" Target="media/image33.wmf"/><Relationship Id="rId77" Type="http://schemas.openxmlformats.org/officeDocument/2006/relationships/image" Target="media/image50.wmf"/><Relationship Id="rId100" Type="http://schemas.openxmlformats.org/officeDocument/2006/relationships/image" Target="media/image68.wmf"/><Relationship Id="rId105" Type="http://schemas.openxmlformats.org/officeDocument/2006/relationships/image" Target="media/image72.wmf"/><Relationship Id="rId126" Type="http://schemas.openxmlformats.org/officeDocument/2006/relationships/hyperlink" Target="consultantplus://offline/ref=FB4599799713B2C692854CAAF0D1064CCE431ABE571256262F64252654D21101445246884B80E70Eb5g0R" TargetMode="External"/><Relationship Id="rId147" Type="http://schemas.openxmlformats.org/officeDocument/2006/relationships/hyperlink" Target="consultantplus://offline/ref=FB4599799713B2C692854CAAF0D1064CCE431FBC5B1356262F64252654D21101445246884B80E60Eb5g2R" TargetMode="External"/><Relationship Id="rId168" Type="http://schemas.openxmlformats.org/officeDocument/2006/relationships/hyperlink" Target="consultantplus://offline/ref=FB4599799713B2C692854CAAF0D1064CCE431FBC5B1356262F64252654D21101445246884B80E608b5g6R" TargetMode="External"/><Relationship Id="rId282" Type="http://schemas.openxmlformats.org/officeDocument/2006/relationships/hyperlink" Target="consultantplus://offline/ref=94FF8C1EB57E4A7119EB9944CFA4E1B174F61D45849F53C0D67F3393833B51CC01650F50BEC78BAEc4g5R" TargetMode="External"/><Relationship Id="rId312" Type="http://schemas.openxmlformats.org/officeDocument/2006/relationships/hyperlink" Target="consultantplus://offline/ref=94FF8C1EB57E4A7119EB9944CFA4E1B174F61847889E53C0D67F3393833B51CC01650F50BEC782ADc4gFR" TargetMode="External"/><Relationship Id="rId317" Type="http://schemas.openxmlformats.org/officeDocument/2006/relationships/theme" Target="theme/theme1.xml"/><Relationship Id="rId8" Type="http://schemas.openxmlformats.org/officeDocument/2006/relationships/hyperlink" Target="consultantplus://offline/ref=FB4599799713B2C692854CAAF0D1064CCE431FBC5B1356262F64252654D21101445246884B80E708b5g2R" TargetMode="External"/><Relationship Id="rId51" Type="http://schemas.openxmlformats.org/officeDocument/2006/relationships/image" Target="media/image28.wmf"/><Relationship Id="rId72" Type="http://schemas.openxmlformats.org/officeDocument/2006/relationships/image" Target="media/image46.wmf"/><Relationship Id="rId93" Type="http://schemas.openxmlformats.org/officeDocument/2006/relationships/hyperlink" Target="consultantplus://offline/ref=FB4599799713B2C692854CAAF0D1064CCE431FBC5B1356262F64252654D21101445246884B80E60Eb5g2R" TargetMode="External"/><Relationship Id="rId98" Type="http://schemas.openxmlformats.org/officeDocument/2006/relationships/image" Target="media/image67.wmf"/><Relationship Id="rId121" Type="http://schemas.openxmlformats.org/officeDocument/2006/relationships/image" Target="media/image82.wmf"/><Relationship Id="rId142" Type="http://schemas.openxmlformats.org/officeDocument/2006/relationships/image" Target="media/image99.wmf"/><Relationship Id="rId163" Type="http://schemas.openxmlformats.org/officeDocument/2006/relationships/image" Target="media/image110.wmf"/><Relationship Id="rId184" Type="http://schemas.openxmlformats.org/officeDocument/2006/relationships/image" Target="media/image124.wmf"/><Relationship Id="rId189" Type="http://schemas.openxmlformats.org/officeDocument/2006/relationships/image" Target="media/image127.wmf"/><Relationship Id="rId219" Type="http://schemas.openxmlformats.org/officeDocument/2006/relationships/image" Target="media/image151.wmf"/><Relationship Id="rId3" Type="http://schemas.openxmlformats.org/officeDocument/2006/relationships/settings" Target="settings.xml"/><Relationship Id="rId214" Type="http://schemas.openxmlformats.org/officeDocument/2006/relationships/image" Target="media/image147.wmf"/><Relationship Id="rId230" Type="http://schemas.openxmlformats.org/officeDocument/2006/relationships/image" Target="media/image158.wmf"/><Relationship Id="rId235" Type="http://schemas.openxmlformats.org/officeDocument/2006/relationships/image" Target="media/image162.wmf"/><Relationship Id="rId251" Type="http://schemas.openxmlformats.org/officeDocument/2006/relationships/image" Target="media/image176.wmf"/><Relationship Id="rId256" Type="http://schemas.openxmlformats.org/officeDocument/2006/relationships/image" Target="media/image179.wmf"/><Relationship Id="rId277" Type="http://schemas.openxmlformats.org/officeDocument/2006/relationships/image" Target="media/image195.wmf"/><Relationship Id="rId298" Type="http://schemas.openxmlformats.org/officeDocument/2006/relationships/hyperlink" Target="consultantplus://offline/ref=94FF8C1EB57E4A7119EB9944CFA4E1B174F619408C9353C0D67F3393833B51CC01650F53BEcCg2R" TargetMode="External"/><Relationship Id="rId25" Type="http://schemas.openxmlformats.org/officeDocument/2006/relationships/image" Target="media/image7.wmf"/><Relationship Id="rId46" Type="http://schemas.openxmlformats.org/officeDocument/2006/relationships/image" Target="media/image24.wmf"/><Relationship Id="rId67" Type="http://schemas.openxmlformats.org/officeDocument/2006/relationships/image" Target="media/image43.wmf"/><Relationship Id="rId116" Type="http://schemas.openxmlformats.org/officeDocument/2006/relationships/hyperlink" Target="consultantplus://offline/ref=FB4599799713B2C692854CAAF0D1064CCE431FBC5B1356262F64252654D21101445246884B80E70Cb5gER" TargetMode="External"/><Relationship Id="rId137" Type="http://schemas.openxmlformats.org/officeDocument/2006/relationships/image" Target="media/image94.wmf"/><Relationship Id="rId158" Type="http://schemas.openxmlformats.org/officeDocument/2006/relationships/image" Target="media/image106.wmf"/><Relationship Id="rId272" Type="http://schemas.openxmlformats.org/officeDocument/2006/relationships/image" Target="media/image190.wmf"/><Relationship Id="rId293" Type="http://schemas.openxmlformats.org/officeDocument/2006/relationships/hyperlink" Target="consultantplus://offline/ref=94FF8C1EB57E4A7119EB9944CFA4E1B174F619408C9353C0D67F3393833B51CC01650F50B6cCg5R" TargetMode="External"/><Relationship Id="rId302" Type="http://schemas.openxmlformats.org/officeDocument/2006/relationships/hyperlink" Target="consultantplus://offline/ref=94FF8C1EB57E4A7119EB9944CFA4E1B174F61847889E53C0D67F3393833B51CC01650F50BEC78BACc4gBR" TargetMode="External"/><Relationship Id="rId307" Type="http://schemas.openxmlformats.org/officeDocument/2006/relationships/hyperlink" Target="consultantplus://offline/ref=94FF8C1EB57E4A7119EB9944CFA4E1B174F61847889E53C0D67F3393833B51CC01650F50BEC782AFc4g5R" TargetMode="External"/><Relationship Id="rId20" Type="http://schemas.openxmlformats.org/officeDocument/2006/relationships/image" Target="media/image3.wmf"/><Relationship Id="rId41" Type="http://schemas.openxmlformats.org/officeDocument/2006/relationships/image" Target="media/image20.wmf"/><Relationship Id="rId62" Type="http://schemas.openxmlformats.org/officeDocument/2006/relationships/image" Target="media/image39.wmf"/><Relationship Id="rId83" Type="http://schemas.openxmlformats.org/officeDocument/2006/relationships/image" Target="media/image55.wmf"/><Relationship Id="rId88" Type="http://schemas.openxmlformats.org/officeDocument/2006/relationships/image" Target="media/image59.wmf"/><Relationship Id="rId111" Type="http://schemas.openxmlformats.org/officeDocument/2006/relationships/hyperlink" Target="consultantplus://offline/ref=FB4599799713B2C692854CAAF0D1064CCE431FBC5B1356262F64252654D21101445246884B80E60Eb5g2R" TargetMode="External"/><Relationship Id="rId132" Type="http://schemas.openxmlformats.org/officeDocument/2006/relationships/image" Target="media/image90.wmf"/><Relationship Id="rId153" Type="http://schemas.openxmlformats.org/officeDocument/2006/relationships/image" Target="media/image104.wmf"/><Relationship Id="rId174" Type="http://schemas.openxmlformats.org/officeDocument/2006/relationships/hyperlink" Target="consultantplus://offline/ref=FB4599799713B2C692854CAAF0D1064CCE431FBC5B1356262F64252654D21101445246884B80E60Eb5g2R" TargetMode="External"/><Relationship Id="rId179" Type="http://schemas.openxmlformats.org/officeDocument/2006/relationships/image" Target="media/image119.wmf"/><Relationship Id="rId195" Type="http://schemas.openxmlformats.org/officeDocument/2006/relationships/image" Target="media/image129.wmf"/><Relationship Id="rId209" Type="http://schemas.openxmlformats.org/officeDocument/2006/relationships/image" Target="media/image142.wmf"/><Relationship Id="rId190" Type="http://schemas.openxmlformats.org/officeDocument/2006/relationships/hyperlink" Target="consultantplus://offline/ref=FB4599799713B2C692854CAAF0D1064CCE431FBC5B1356262F64252654D21101445246884B80E60Eb5g2R" TargetMode="External"/><Relationship Id="rId204" Type="http://schemas.openxmlformats.org/officeDocument/2006/relationships/image" Target="media/image138.wmf"/><Relationship Id="rId220" Type="http://schemas.openxmlformats.org/officeDocument/2006/relationships/hyperlink" Target="consultantplus://offline/ref=94FF8C1EB57E4A7119EB9944CFA4E1B174F61D45849F53C0D67F3393833B51CC01650F50BEC78AACc4g9R" TargetMode="External"/><Relationship Id="rId225" Type="http://schemas.openxmlformats.org/officeDocument/2006/relationships/image" Target="media/image153.wmf"/><Relationship Id="rId241" Type="http://schemas.openxmlformats.org/officeDocument/2006/relationships/image" Target="media/image166.wmf"/><Relationship Id="rId246" Type="http://schemas.openxmlformats.org/officeDocument/2006/relationships/image" Target="media/image171.wmf"/><Relationship Id="rId267" Type="http://schemas.openxmlformats.org/officeDocument/2006/relationships/image" Target="media/image186.wmf"/><Relationship Id="rId288" Type="http://schemas.openxmlformats.org/officeDocument/2006/relationships/hyperlink" Target="consultantplus://offline/ref=94FF8C1EB57E4A7119EB9944CFA4E1B174F619408C9353C0D67F3393833B51CC01650F52BDcCg5R" TargetMode="External"/><Relationship Id="rId15" Type="http://schemas.openxmlformats.org/officeDocument/2006/relationships/hyperlink" Target="consultantplus://offline/ref=FB4599799713B2C692854CAAF0D1064CCE431FBC5B1356262F64252654D21101445246884B80E60Eb5g2R" TargetMode="External"/><Relationship Id="rId36" Type="http://schemas.openxmlformats.org/officeDocument/2006/relationships/image" Target="media/image16.wmf"/><Relationship Id="rId57" Type="http://schemas.openxmlformats.org/officeDocument/2006/relationships/image" Target="media/image34.wmf"/><Relationship Id="rId106" Type="http://schemas.openxmlformats.org/officeDocument/2006/relationships/image" Target="media/image73.wmf"/><Relationship Id="rId127" Type="http://schemas.openxmlformats.org/officeDocument/2006/relationships/hyperlink" Target="consultantplus://offline/ref=FB4599799713B2C692854CAAF0D1064CCE431FBC5B1356262F64252654D21101445246884B80E70Cb5gER" TargetMode="External"/><Relationship Id="rId262" Type="http://schemas.openxmlformats.org/officeDocument/2006/relationships/image" Target="media/image181.wmf"/><Relationship Id="rId283" Type="http://schemas.openxmlformats.org/officeDocument/2006/relationships/hyperlink" Target="consultantplus://offline/ref=94FF8C1EB57E4A7119EB9944CFA4E1B174F619408C9353C0D67F3393833B51CC01650F52BEcCgFR" TargetMode="External"/><Relationship Id="rId313" Type="http://schemas.openxmlformats.org/officeDocument/2006/relationships/hyperlink" Target="consultantplus://offline/ref=94FF8C1EB57E4A7119EB9944CFA4E1B174F61847889E53C0D67F3393833B51CC01650F50BEC782ADc4g5R" TargetMode="External"/><Relationship Id="rId10" Type="http://schemas.openxmlformats.org/officeDocument/2006/relationships/hyperlink" Target="consultantplus://offline/ref=FB4599799713B2C692854CAAF0D1064CCE431FBC5B1356262F64252654D21101445246884B80E60Eb5g0R" TargetMode="External"/><Relationship Id="rId31" Type="http://schemas.openxmlformats.org/officeDocument/2006/relationships/image" Target="media/image12.wmf"/><Relationship Id="rId52" Type="http://schemas.openxmlformats.org/officeDocument/2006/relationships/image" Target="media/image29.wmf"/><Relationship Id="rId73" Type="http://schemas.openxmlformats.org/officeDocument/2006/relationships/image" Target="media/image47.wmf"/><Relationship Id="rId78" Type="http://schemas.openxmlformats.org/officeDocument/2006/relationships/image" Target="media/image51.wmf"/><Relationship Id="rId94" Type="http://schemas.openxmlformats.org/officeDocument/2006/relationships/image" Target="media/image64.wmf"/><Relationship Id="rId99" Type="http://schemas.openxmlformats.org/officeDocument/2006/relationships/hyperlink" Target="consultantplus://offline/ref=FB4599799713B2C692854CAAF0D1064CCE431FBC5B1356262F64252654D21101445246884B80E60Eb5g2R" TargetMode="External"/><Relationship Id="rId101" Type="http://schemas.openxmlformats.org/officeDocument/2006/relationships/image" Target="media/image69.wmf"/><Relationship Id="rId122" Type="http://schemas.openxmlformats.org/officeDocument/2006/relationships/image" Target="media/image83.wmf"/><Relationship Id="rId143" Type="http://schemas.openxmlformats.org/officeDocument/2006/relationships/hyperlink" Target="consultantplus://offline/ref=FB4599799713B2C692854CAAF0D1064CCE431FBC5B1356262F64252654D21101445246884B80E50Cb5g6R" TargetMode="External"/><Relationship Id="rId148" Type="http://schemas.openxmlformats.org/officeDocument/2006/relationships/hyperlink" Target="consultantplus://offline/ref=FB4599799713B2C692854CAAF0D1064CCE431FBC5B1356262F64252654D21101445246884B80E604b5g3R" TargetMode="External"/><Relationship Id="rId164" Type="http://schemas.openxmlformats.org/officeDocument/2006/relationships/image" Target="media/image111.wmf"/><Relationship Id="rId169" Type="http://schemas.openxmlformats.org/officeDocument/2006/relationships/image" Target="media/image115.wmf"/><Relationship Id="rId185" Type="http://schemas.openxmlformats.org/officeDocument/2006/relationships/image" Target="media/image125.wmf"/><Relationship Id="rId4" Type="http://schemas.openxmlformats.org/officeDocument/2006/relationships/webSettings" Target="webSettings.xml"/><Relationship Id="rId9" Type="http://schemas.openxmlformats.org/officeDocument/2006/relationships/hyperlink" Target="consultantplus://offline/ref=FB4599799713B2C692854CAAF0D1064CCE431FBC5B1356262F64252654D21101445246884B80E708b5g1R" TargetMode="External"/><Relationship Id="rId180" Type="http://schemas.openxmlformats.org/officeDocument/2006/relationships/image" Target="media/image120.wmf"/><Relationship Id="rId210" Type="http://schemas.openxmlformats.org/officeDocument/2006/relationships/image" Target="media/image143.wmf"/><Relationship Id="rId215" Type="http://schemas.openxmlformats.org/officeDocument/2006/relationships/image" Target="media/image148.wmf"/><Relationship Id="rId236" Type="http://schemas.openxmlformats.org/officeDocument/2006/relationships/image" Target="media/image163.wmf"/><Relationship Id="rId257" Type="http://schemas.openxmlformats.org/officeDocument/2006/relationships/hyperlink" Target="consultantplus://offline/ref=94FF8C1EB57E4A7119EB9944CFA4E1B174F61D45849F53C0D67F3393833B51CC01650F50BEC78AACc4g9R" TargetMode="External"/><Relationship Id="rId278" Type="http://schemas.openxmlformats.org/officeDocument/2006/relationships/hyperlink" Target="consultantplus://offline/ref=94FF8C1EB57E4A7119EB9944CFA4E1B174F61847889E53C0D67F3393833B51CC01650F50BEC78BACc4gBR" TargetMode="External"/><Relationship Id="rId26" Type="http://schemas.openxmlformats.org/officeDocument/2006/relationships/image" Target="media/image8.wmf"/><Relationship Id="rId231" Type="http://schemas.openxmlformats.org/officeDocument/2006/relationships/image" Target="media/image159.wmf"/><Relationship Id="rId252" Type="http://schemas.openxmlformats.org/officeDocument/2006/relationships/image" Target="media/image177.wmf"/><Relationship Id="rId273" Type="http://schemas.openxmlformats.org/officeDocument/2006/relationships/image" Target="media/image191.wmf"/><Relationship Id="rId294" Type="http://schemas.openxmlformats.org/officeDocument/2006/relationships/hyperlink" Target="consultantplus://offline/ref=94FF8C1EB57E4A7119EB9944CFA4E1B174F619408C9353C0D67F3393833B51CC01650F50B6cCg1R" TargetMode="External"/><Relationship Id="rId308" Type="http://schemas.openxmlformats.org/officeDocument/2006/relationships/hyperlink" Target="consultantplus://offline/ref=94FF8C1EB57E4A7119EB9944CFA4E1B174F61847889E53C0D67F3393833B51CC01650F50BEC782ACc4gCR" TargetMode="External"/><Relationship Id="rId47" Type="http://schemas.openxmlformats.org/officeDocument/2006/relationships/image" Target="media/image25.wmf"/><Relationship Id="rId68" Type="http://schemas.openxmlformats.org/officeDocument/2006/relationships/hyperlink" Target="consultantplus://offline/ref=FB4599799713B2C692854CAAF0D1064CCE431FBC5B1356262F64252654D21101445246884B80E60Eb5g2R" TargetMode="External"/><Relationship Id="rId89" Type="http://schemas.openxmlformats.org/officeDocument/2006/relationships/image" Target="media/image60.wmf"/><Relationship Id="rId112" Type="http://schemas.openxmlformats.org/officeDocument/2006/relationships/image" Target="media/image77.wmf"/><Relationship Id="rId133" Type="http://schemas.openxmlformats.org/officeDocument/2006/relationships/hyperlink" Target="consultantplus://offline/ref=FB4599799713B2C692854CAAF0D1064CCE431FBC5B1356262F64252654D21101445246884B80E508b5g4R" TargetMode="External"/><Relationship Id="rId154" Type="http://schemas.openxmlformats.org/officeDocument/2006/relationships/hyperlink" Target="consultantplus://offline/ref=FB4599799713B2C692854CAAF0D1064CCE431FBC5B1356262F64252654D21101445246884B80E508b5g4R" TargetMode="External"/><Relationship Id="rId175" Type="http://schemas.openxmlformats.org/officeDocument/2006/relationships/hyperlink" Target="consultantplus://offline/ref=FB4599799713B2C692854CAAF0D1064CCE431FBC5B1356262F64252654D21101445246884B80E604b5g3R" TargetMode="External"/><Relationship Id="rId196" Type="http://schemas.openxmlformats.org/officeDocument/2006/relationships/image" Target="media/image130.wmf"/><Relationship Id="rId200" Type="http://schemas.openxmlformats.org/officeDocument/2006/relationships/image" Target="media/image134.wmf"/><Relationship Id="rId16" Type="http://schemas.openxmlformats.org/officeDocument/2006/relationships/hyperlink" Target="consultantplus://offline/ref=FB4599799713B2C6928545B3F7D1064CCA401AB8501456262F64252654bDg2R" TargetMode="External"/><Relationship Id="rId221" Type="http://schemas.openxmlformats.org/officeDocument/2006/relationships/hyperlink" Target="consultantplus://offline/ref=94FF8C1EB57E4A7119EB9944CFA4E1B174F61D45849F53C0D67F3393833B51CC01650F50BEC78AA6c4g8R" TargetMode="External"/><Relationship Id="rId242" Type="http://schemas.openxmlformats.org/officeDocument/2006/relationships/image" Target="media/image167.wmf"/><Relationship Id="rId263" Type="http://schemas.openxmlformats.org/officeDocument/2006/relationships/image" Target="media/image182.wmf"/><Relationship Id="rId284" Type="http://schemas.openxmlformats.org/officeDocument/2006/relationships/hyperlink" Target="consultantplus://offline/ref=94FF8C1EB57E4A7119EB9944CFA4E1B174F619468D9853C0D67F3393833B51CC01650F50BEC78BAFc4gCR" TargetMode="External"/><Relationship Id="rId37" Type="http://schemas.openxmlformats.org/officeDocument/2006/relationships/image" Target="media/image17.wmf"/><Relationship Id="rId58" Type="http://schemas.openxmlformats.org/officeDocument/2006/relationships/image" Target="media/image35.wmf"/><Relationship Id="rId79" Type="http://schemas.openxmlformats.org/officeDocument/2006/relationships/image" Target="media/image52.wmf"/><Relationship Id="rId102" Type="http://schemas.openxmlformats.org/officeDocument/2006/relationships/image" Target="media/image70.wmf"/><Relationship Id="rId123" Type="http://schemas.openxmlformats.org/officeDocument/2006/relationships/image" Target="media/image84.wmf"/><Relationship Id="rId144" Type="http://schemas.openxmlformats.org/officeDocument/2006/relationships/image" Target="media/image100.wmf"/><Relationship Id="rId90" Type="http://schemas.openxmlformats.org/officeDocument/2006/relationships/image" Target="media/image61.wmf"/><Relationship Id="rId165" Type="http://schemas.openxmlformats.org/officeDocument/2006/relationships/image" Target="media/image112.wmf"/><Relationship Id="rId186" Type="http://schemas.openxmlformats.org/officeDocument/2006/relationships/image" Target="media/image126.wmf"/><Relationship Id="rId211" Type="http://schemas.openxmlformats.org/officeDocument/2006/relationships/image" Target="media/image144.wmf"/><Relationship Id="rId232" Type="http://schemas.openxmlformats.org/officeDocument/2006/relationships/image" Target="media/image160.wmf"/><Relationship Id="rId253" Type="http://schemas.openxmlformats.org/officeDocument/2006/relationships/hyperlink" Target="consultantplus://offline/ref=94FF8C1EB57E4A7119EB9944CFA4E1B174F61D45849F53C0D67F3393833B51CC01650F50BEC78AACc4g9R" TargetMode="External"/><Relationship Id="rId274" Type="http://schemas.openxmlformats.org/officeDocument/2006/relationships/image" Target="media/image192.wmf"/><Relationship Id="rId295" Type="http://schemas.openxmlformats.org/officeDocument/2006/relationships/hyperlink" Target="consultantplus://offline/ref=94FF8C1EB57E4A7119EB9944CFA4E1B174F619408C9353C0D67F3393833B51CC01650F50B6cCg1R" TargetMode="External"/><Relationship Id="rId309" Type="http://schemas.openxmlformats.org/officeDocument/2006/relationships/hyperlink" Target="consultantplus://offline/ref=94FF8C1EB57E4A7119EB9944CFA4E1B174F61847889E53C0D67F3393833B51CC01650F50BEC782ACc4g8R" TargetMode="External"/><Relationship Id="rId27" Type="http://schemas.openxmlformats.org/officeDocument/2006/relationships/hyperlink" Target="consultantplus://offline/ref=FB4599799713B2C692854CAAF0D1064CCE431FBC5B1356262F64252654D21101445246884B80E60Eb5g2R" TargetMode="External"/><Relationship Id="rId48" Type="http://schemas.openxmlformats.org/officeDocument/2006/relationships/image" Target="media/image26.wmf"/><Relationship Id="rId69" Type="http://schemas.openxmlformats.org/officeDocument/2006/relationships/image" Target="media/image44.wmf"/><Relationship Id="rId113" Type="http://schemas.openxmlformats.org/officeDocument/2006/relationships/hyperlink" Target="consultantplus://offline/ref=FB4599799713B2C692854CAAF0D1064CCE431FBC5B1356262F64252654D21101445246884B80E708b5g5R" TargetMode="External"/><Relationship Id="rId134" Type="http://schemas.openxmlformats.org/officeDocument/2006/relationships/image" Target="media/image91.wmf"/><Relationship Id="rId80" Type="http://schemas.openxmlformats.org/officeDocument/2006/relationships/image" Target="media/image53.wmf"/><Relationship Id="rId155" Type="http://schemas.openxmlformats.org/officeDocument/2006/relationships/image" Target="media/image105.wmf"/><Relationship Id="rId176" Type="http://schemas.openxmlformats.org/officeDocument/2006/relationships/image" Target="media/image118.wmf"/><Relationship Id="rId197" Type="http://schemas.openxmlformats.org/officeDocument/2006/relationships/image" Target="media/image131.wmf"/><Relationship Id="rId201" Type="http://schemas.openxmlformats.org/officeDocument/2006/relationships/image" Target="media/image135.wmf"/><Relationship Id="rId222" Type="http://schemas.openxmlformats.org/officeDocument/2006/relationships/image" Target="media/image152.wmf"/><Relationship Id="rId243" Type="http://schemas.openxmlformats.org/officeDocument/2006/relationships/image" Target="media/image168.wmf"/><Relationship Id="rId264" Type="http://schemas.openxmlformats.org/officeDocument/2006/relationships/image" Target="media/image183.wmf"/><Relationship Id="rId285" Type="http://schemas.openxmlformats.org/officeDocument/2006/relationships/hyperlink" Target="consultantplus://offline/ref=94FF8C1EB57E4A7119EB9944CFA4E1B174F619468D9853C0D67F3393833B51CC01650F50BEC78AACc4gDR" TargetMode="External"/><Relationship Id="rId17" Type="http://schemas.openxmlformats.org/officeDocument/2006/relationships/image" Target="media/image1.wmf"/><Relationship Id="rId38" Type="http://schemas.openxmlformats.org/officeDocument/2006/relationships/image" Target="media/image18.wmf"/><Relationship Id="rId59" Type="http://schemas.openxmlformats.org/officeDocument/2006/relationships/image" Target="media/image36.wmf"/><Relationship Id="rId103" Type="http://schemas.openxmlformats.org/officeDocument/2006/relationships/hyperlink" Target="consultantplus://offline/ref=FB4599799713B2C692854CAAF0D1064CCE431FBC5B1356262F64252654D21101445246884B80E60Eb5g2R" TargetMode="External"/><Relationship Id="rId124" Type="http://schemas.openxmlformats.org/officeDocument/2006/relationships/image" Target="media/image85.wmf"/><Relationship Id="rId310" Type="http://schemas.openxmlformats.org/officeDocument/2006/relationships/hyperlink" Target="consultantplus://offline/ref=94FF8C1EB57E4A7119EB9944CFA4E1B174F61847889E53C0D67F3393833B51CC01650F50BEC782ACc4g4R" TargetMode="External"/><Relationship Id="rId70" Type="http://schemas.openxmlformats.org/officeDocument/2006/relationships/image" Target="media/image45.wmf"/><Relationship Id="rId91" Type="http://schemas.openxmlformats.org/officeDocument/2006/relationships/image" Target="media/image62.wmf"/><Relationship Id="rId145" Type="http://schemas.openxmlformats.org/officeDocument/2006/relationships/hyperlink" Target="consultantplus://offline/ref=FB4599799713B2C692854CAAF0D1064CCE431FBC5B1356262F64252654D21101445246884B80E604b5g1R" TargetMode="External"/><Relationship Id="rId166" Type="http://schemas.openxmlformats.org/officeDocument/2006/relationships/image" Target="media/image113.wmf"/><Relationship Id="rId187" Type="http://schemas.openxmlformats.org/officeDocument/2006/relationships/hyperlink" Target="consultantplus://offline/ref=FB4599799713B2C692854CAAF0D1064CCE431FBC5B1356262F64252654D21101445246884B80E60Eb5g2R" TargetMode="External"/><Relationship Id="rId1" Type="http://schemas.openxmlformats.org/officeDocument/2006/relationships/styles" Target="styles.xml"/><Relationship Id="rId212" Type="http://schemas.openxmlformats.org/officeDocument/2006/relationships/image" Target="media/image145.wmf"/><Relationship Id="rId233" Type="http://schemas.openxmlformats.org/officeDocument/2006/relationships/image" Target="media/image161.wmf"/><Relationship Id="rId254" Type="http://schemas.openxmlformats.org/officeDocument/2006/relationships/hyperlink" Target="consultantplus://offline/ref=94FF8C1EB57E4A7119EB9944CFA4E1B174F61D45849F53C0D67F3393833B51CC01650F50BEC789AAc4g9R" TargetMode="External"/><Relationship Id="rId28" Type="http://schemas.openxmlformats.org/officeDocument/2006/relationships/image" Target="media/image9.wmf"/><Relationship Id="rId49" Type="http://schemas.openxmlformats.org/officeDocument/2006/relationships/hyperlink" Target="consultantplus://offline/ref=FB4599799713B2C692854CAAF0D1064CCE431FBC5B1356262F64252654D21101445246884B80E60Eb5g2R" TargetMode="External"/><Relationship Id="rId114" Type="http://schemas.openxmlformats.org/officeDocument/2006/relationships/hyperlink" Target="consultantplus://offline/ref=FB4599799713B2C692854CAAF0D1064CCE431FBC5B1356262F64252654D21101445246884B80E60Cb5g7R" TargetMode="External"/><Relationship Id="rId275" Type="http://schemas.openxmlformats.org/officeDocument/2006/relationships/image" Target="media/image193.wmf"/><Relationship Id="rId296" Type="http://schemas.openxmlformats.org/officeDocument/2006/relationships/hyperlink" Target="consultantplus://offline/ref=94FF8C1EB57E4A7119EB9944CFA4E1B174F619408C9353C0D67F3393833B51CC01650F50B6cCgER" TargetMode="External"/><Relationship Id="rId300" Type="http://schemas.openxmlformats.org/officeDocument/2006/relationships/hyperlink" Target="consultantplus://offline/ref=94FF8C1EB57E4A7119EB9944CFA4E1B174F619408C9353C0D67F3393833B51CC01650F53BFcCgFR" TargetMode="External"/><Relationship Id="rId60" Type="http://schemas.openxmlformats.org/officeDocument/2006/relationships/image" Target="media/image37.wmf"/><Relationship Id="rId81" Type="http://schemas.openxmlformats.org/officeDocument/2006/relationships/hyperlink" Target="consultantplus://offline/ref=FB4599799713B2C692854CAAF0D1064CCE431FBC5B1356262F64252654D21101445246884B80E60Eb5g2R" TargetMode="External"/><Relationship Id="rId135" Type="http://schemas.openxmlformats.org/officeDocument/2006/relationships/image" Target="media/image92.wmf"/><Relationship Id="rId156" Type="http://schemas.openxmlformats.org/officeDocument/2006/relationships/hyperlink" Target="consultantplus://offline/ref=FB4599799713B2C692854CAAF0D1064CCE431FBC5B1356262F64252654D21101445246884B80E60Eb5g2R" TargetMode="External"/><Relationship Id="rId177" Type="http://schemas.openxmlformats.org/officeDocument/2006/relationships/hyperlink" Target="consultantplus://offline/ref=FB4599799713B2C692854CAAF0D1064CCE431FBC5B1356262F64252654D21101445246884B80E60Eb5g2R" TargetMode="External"/><Relationship Id="rId198" Type="http://schemas.openxmlformats.org/officeDocument/2006/relationships/image" Target="media/image132.wmf"/><Relationship Id="rId202" Type="http://schemas.openxmlformats.org/officeDocument/2006/relationships/image" Target="media/image136.wmf"/><Relationship Id="rId223" Type="http://schemas.openxmlformats.org/officeDocument/2006/relationships/hyperlink" Target="consultantplus://offline/ref=94FF8C1EB57E4A7119EB9944CFA4E1B174F61D45849F53C0D67F3393833B51CC01650F50BEC78AACc4g9R" TargetMode="External"/><Relationship Id="rId244" Type="http://schemas.openxmlformats.org/officeDocument/2006/relationships/image" Target="media/image169.wmf"/><Relationship Id="rId18" Type="http://schemas.openxmlformats.org/officeDocument/2006/relationships/hyperlink" Target="consultantplus://offline/ref=FB4599799713B2C692854CAAF0D1064CCE431FBC5B1356262F64252654D21101445246884B80E70Cb5gER" TargetMode="External"/><Relationship Id="rId39" Type="http://schemas.openxmlformats.org/officeDocument/2006/relationships/hyperlink" Target="consultantplus://offline/ref=FB4599799713B2C692854CAAF0D1064CCE431FBC5B1356262F64252654D21101445246884B80E60Eb5g2R" TargetMode="External"/><Relationship Id="rId265" Type="http://schemas.openxmlformats.org/officeDocument/2006/relationships/image" Target="media/image184.wmf"/><Relationship Id="rId286" Type="http://schemas.openxmlformats.org/officeDocument/2006/relationships/hyperlink" Target="consultantplus://offline/ref=94FF8C1EB57E4A7119EB9944CFA4E1B174F619468D9853C0D67F3393833B51CC01650F50BEC78AADc4gBR" TargetMode="External"/><Relationship Id="rId50" Type="http://schemas.openxmlformats.org/officeDocument/2006/relationships/image" Target="media/image27.wmf"/><Relationship Id="rId104" Type="http://schemas.openxmlformats.org/officeDocument/2006/relationships/image" Target="media/image71.wmf"/><Relationship Id="rId125" Type="http://schemas.openxmlformats.org/officeDocument/2006/relationships/image" Target="media/image86.wmf"/><Relationship Id="rId146" Type="http://schemas.openxmlformats.org/officeDocument/2006/relationships/image" Target="media/image101.wmf"/><Relationship Id="rId167" Type="http://schemas.openxmlformats.org/officeDocument/2006/relationships/image" Target="media/image114.wmf"/><Relationship Id="rId188" Type="http://schemas.openxmlformats.org/officeDocument/2006/relationships/hyperlink" Target="consultantplus://offline/ref=FB4599799713B2C692854CAAF0D1064CCE431FBC5B1356262F64252654D21101445246884B80E604b5g3R" TargetMode="External"/><Relationship Id="rId311" Type="http://schemas.openxmlformats.org/officeDocument/2006/relationships/hyperlink" Target="consultantplus://offline/ref=94FF8C1EB57E4A7119EB9944CFA4E1B174F61847889E53C0D67F3393833B51CC01650F50BEC782ADc4gFR" TargetMode="External"/><Relationship Id="rId71" Type="http://schemas.openxmlformats.org/officeDocument/2006/relationships/hyperlink" Target="consultantplus://offline/ref=FB4599799713B2C692854CAAF0D1064CCE431FBC5B1356262F64252654D21101445246884B80E60Eb5g2R" TargetMode="External"/><Relationship Id="rId92" Type="http://schemas.openxmlformats.org/officeDocument/2006/relationships/image" Target="media/image63.wmf"/><Relationship Id="rId213" Type="http://schemas.openxmlformats.org/officeDocument/2006/relationships/image" Target="media/image146.wmf"/><Relationship Id="rId234" Type="http://schemas.openxmlformats.org/officeDocument/2006/relationships/hyperlink" Target="consultantplus://offline/ref=94FF8C1EB57E4A7119EB9944CFA4E1B174F61D45849F53C0D67F3393833B51CC01650F50BEC78AACc4g9R" TargetMode="External"/><Relationship Id="rId2" Type="http://schemas.microsoft.com/office/2007/relationships/stylesWithEffects" Target="stylesWithEffects.xml"/><Relationship Id="rId29" Type="http://schemas.openxmlformats.org/officeDocument/2006/relationships/image" Target="media/image10.wmf"/><Relationship Id="rId255" Type="http://schemas.openxmlformats.org/officeDocument/2006/relationships/image" Target="media/image178.wmf"/><Relationship Id="rId276" Type="http://schemas.openxmlformats.org/officeDocument/2006/relationships/image" Target="media/image194.wmf"/><Relationship Id="rId297" Type="http://schemas.openxmlformats.org/officeDocument/2006/relationships/hyperlink" Target="consultantplus://offline/ref=94FF8C1EB57E4A7119EB9944CFA4E1B174F619408C9353C0D67F3393833B51CC01650F53BEcCg3R" TargetMode="External"/><Relationship Id="rId40" Type="http://schemas.openxmlformats.org/officeDocument/2006/relationships/image" Target="media/image19.wmf"/><Relationship Id="rId115" Type="http://schemas.openxmlformats.org/officeDocument/2006/relationships/hyperlink" Target="consultantplus://offline/ref=FB4599799713B2C692854CAAF0D1064CCE431FBC5B1356262F64252654D21101445246884B80E504b5g7R" TargetMode="External"/><Relationship Id="rId136" Type="http://schemas.openxmlformats.org/officeDocument/2006/relationships/image" Target="media/image93.wmf"/><Relationship Id="rId157" Type="http://schemas.openxmlformats.org/officeDocument/2006/relationships/hyperlink" Target="consultantplus://offline/ref=FB4599799713B2C692854CAAF0D1064CCE431FBC5B1356262F64252654D21101445246884B80E508b5g1R" TargetMode="External"/><Relationship Id="rId178" Type="http://schemas.openxmlformats.org/officeDocument/2006/relationships/hyperlink" Target="consultantplus://offline/ref=FB4599799713B2C692854CAAF0D1064CCE431FBC5B1356262F64252654D21101445246884B80E604b5g2R" TargetMode="External"/><Relationship Id="rId301" Type="http://schemas.openxmlformats.org/officeDocument/2006/relationships/hyperlink" Target="consultantplus://offline/ref=94FF8C1EB57E4A7119EB9944CFA4E1B174F619408C9353C0D67F3393833B51CC01650F53BFcCg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17366</Words>
  <Characters>98991</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Ольга</cp:lastModifiedBy>
  <cp:revision>2</cp:revision>
  <dcterms:created xsi:type="dcterms:W3CDTF">2015-01-22T09:11:00Z</dcterms:created>
  <dcterms:modified xsi:type="dcterms:W3CDTF">2015-01-22T09:11:00Z</dcterms:modified>
</cp:coreProperties>
</file>