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2"/>
        <w:gridCol w:w="5040"/>
      </w:tblGrid>
      <w:tr w:rsidR="00A1605C">
        <w:tblPrEx>
          <w:tblCellMar>
            <w:top w:w="0" w:type="dxa"/>
            <w:bottom w:w="0" w:type="dxa"/>
          </w:tblCellMar>
        </w:tblPrEx>
        <w:trPr>
          <w:cantSplit/>
          <w:trHeight w:val="4533"/>
        </w:trPr>
        <w:tc>
          <w:tcPr>
            <w:tcW w:w="4822" w:type="dxa"/>
          </w:tcPr>
          <w:p w:rsidR="00A1605C" w:rsidRDefault="00A1605C">
            <w:pPr>
              <w:framePr w:hSpace="180" w:wrap="around" w:vAnchor="page" w:hAnchor="margin" w:y="1085"/>
              <w:jc w:val="center"/>
            </w:pPr>
            <w:bookmarkStart w:id="0" w:name="_GoBack"/>
            <w:bookmarkEnd w:id="0"/>
            <w:r>
              <w:rPr>
                <w:color w:val="0000FF"/>
              </w:rPr>
              <w:t xml:space="preserve"> </w:t>
            </w:r>
            <w:r w:rsidR="005D3B24">
              <w:rPr>
                <w:noProof/>
                <w:color w:val="0000FF"/>
              </w:rPr>
              <w:drawing>
                <wp:inline distT="0" distB="0" distL="0" distR="0">
                  <wp:extent cx="8096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9" t="8247" r="9586" b="17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B0D" w:rsidRPr="007F2DC9" w:rsidRDefault="00961B0D" w:rsidP="00961B0D">
            <w:pPr>
              <w:framePr w:hSpace="180" w:wrap="around" w:vAnchor="page" w:hAnchor="margin" w:y="1085"/>
              <w:jc w:val="center"/>
              <w:rPr>
                <w:b/>
                <w:bCs/>
                <w:caps/>
              </w:rPr>
            </w:pPr>
            <w:r w:rsidRPr="007F2DC9">
              <w:rPr>
                <w:b/>
                <w:bCs/>
                <w:caps/>
              </w:rPr>
              <w:t>ФЕДЕРАЛЬНАЯ СЛУЖБА</w:t>
            </w:r>
          </w:p>
          <w:p w:rsidR="00961B0D" w:rsidRPr="007F2DC9" w:rsidRDefault="00961B0D" w:rsidP="00961B0D">
            <w:pPr>
              <w:framePr w:hSpace="180" w:wrap="around" w:vAnchor="page" w:hAnchor="margin" w:y="1085"/>
              <w:jc w:val="center"/>
              <w:rPr>
                <w:b/>
                <w:bCs/>
                <w:spacing w:val="10"/>
              </w:rPr>
            </w:pPr>
            <w:r w:rsidRPr="007F2DC9">
              <w:rPr>
                <w:b/>
                <w:bCs/>
                <w:caps/>
              </w:rPr>
              <w:t>ПО ТАРИФАМ</w:t>
            </w:r>
          </w:p>
          <w:p w:rsidR="00961B0D" w:rsidRPr="007F2DC9" w:rsidRDefault="00961B0D" w:rsidP="00961B0D">
            <w:pPr>
              <w:framePr w:hSpace="180" w:wrap="around" w:vAnchor="page" w:hAnchor="margin" w:y="1085"/>
              <w:jc w:val="center"/>
            </w:pPr>
            <w:r w:rsidRPr="007F2DC9">
              <w:t>(ФСТ РОССИИ)</w:t>
            </w:r>
          </w:p>
          <w:p w:rsidR="00961B0D" w:rsidRPr="007F2DC9" w:rsidRDefault="00961B0D">
            <w:pPr>
              <w:pStyle w:val="3"/>
              <w:framePr w:wrap="around"/>
              <w:rPr>
                <w:b w:val="0"/>
                <w:sz w:val="24"/>
              </w:rPr>
            </w:pPr>
          </w:p>
          <w:p w:rsidR="00A1605C" w:rsidRPr="007F2DC9" w:rsidRDefault="00A1605C">
            <w:pPr>
              <w:pStyle w:val="3"/>
              <w:framePr w:wrap="around"/>
              <w:rPr>
                <w:spacing w:val="0"/>
                <w:sz w:val="28"/>
                <w:szCs w:val="28"/>
              </w:rPr>
            </w:pPr>
            <w:r w:rsidRPr="007F2DC9">
              <w:rPr>
                <w:spacing w:val="0"/>
                <w:sz w:val="28"/>
                <w:szCs w:val="28"/>
              </w:rPr>
              <w:t>ЗАМЕСТИТЕЛЬ</w:t>
            </w:r>
          </w:p>
          <w:p w:rsidR="00A1605C" w:rsidRPr="007F2DC9" w:rsidRDefault="00A1605C" w:rsidP="00961B0D">
            <w:pPr>
              <w:framePr w:hSpace="180" w:wrap="around" w:vAnchor="page" w:hAnchor="margin" w:y="1085"/>
              <w:jc w:val="center"/>
              <w:rPr>
                <w:b/>
                <w:sz w:val="28"/>
                <w:szCs w:val="28"/>
              </w:rPr>
            </w:pPr>
            <w:r w:rsidRPr="007F2DC9">
              <w:rPr>
                <w:b/>
                <w:sz w:val="28"/>
                <w:szCs w:val="28"/>
              </w:rPr>
              <w:t>РУКОВОДИТЕЛЯ</w:t>
            </w:r>
          </w:p>
          <w:p w:rsidR="00961B0D" w:rsidRPr="007F2DC9" w:rsidRDefault="00961B0D" w:rsidP="00961B0D">
            <w:pPr>
              <w:framePr w:hSpace="180" w:wrap="around" w:vAnchor="page" w:hAnchor="margin" w:y="1085"/>
              <w:jc w:val="center"/>
              <w:rPr>
                <w:spacing w:val="40"/>
              </w:rPr>
            </w:pPr>
          </w:p>
          <w:p w:rsidR="00A1605C" w:rsidRDefault="00A1605C">
            <w:pPr>
              <w:framePr w:hSpace="180" w:wrap="around" w:vAnchor="page" w:hAnchor="margin" w:y="1085"/>
              <w:jc w:val="center"/>
            </w:pPr>
            <w:r>
              <w:rPr>
                <w:sz w:val="18"/>
              </w:rPr>
              <w:t xml:space="preserve">Китайгородский пр., д. </w:t>
            </w:r>
            <w:smartTag w:uri="urn:schemas-microsoft-com:office:smarttags" w:element="metricconverter">
              <w:smartTagPr>
                <w:attr w:name="ProductID" w:val="7, г"/>
              </w:smartTagPr>
              <w:r>
                <w:rPr>
                  <w:sz w:val="18"/>
                </w:rPr>
                <w:t xml:space="preserve">7, </w:t>
              </w:r>
              <w:r w:rsidR="00B32385">
                <w:rPr>
                  <w:sz w:val="18"/>
                </w:rPr>
                <w:t>г</w:t>
              </w:r>
            </w:smartTag>
            <w:r w:rsidR="007764C0">
              <w:rPr>
                <w:sz w:val="18"/>
              </w:rPr>
              <w:t>.Москва, 109074, К-74</w:t>
            </w:r>
          </w:p>
          <w:p w:rsidR="00A1605C" w:rsidRDefault="00A1605C">
            <w:pPr>
              <w:framePr w:hSpace="180" w:wrap="around" w:vAnchor="page" w:hAnchor="margin" w:y="1085"/>
              <w:jc w:val="center"/>
              <w:rPr>
                <w:sz w:val="18"/>
              </w:rPr>
            </w:pPr>
            <w:r>
              <w:rPr>
                <w:sz w:val="18"/>
              </w:rPr>
              <w:t>Тел. (</w:t>
            </w:r>
            <w:r w:rsidR="004965B5">
              <w:rPr>
                <w:sz w:val="18"/>
              </w:rPr>
              <w:t>4</w:t>
            </w:r>
            <w:r>
              <w:rPr>
                <w:sz w:val="18"/>
              </w:rPr>
              <w:t>95) 710-4</w:t>
            </w:r>
            <w:r w:rsidR="003B6B1B">
              <w:rPr>
                <w:sz w:val="18"/>
              </w:rPr>
              <w:t>9</w:t>
            </w:r>
            <w:r>
              <w:rPr>
                <w:sz w:val="18"/>
              </w:rPr>
              <w:t>-</w:t>
            </w:r>
            <w:r w:rsidR="003B6B1B">
              <w:rPr>
                <w:sz w:val="18"/>
              </w:rPr>
              <w:t>2</w:t>
            </w:r>
            <w:r>
              <w:rPr>
                <w:sz w:val="18"/>
              </w:rPr>
              <w:t xml:space="preserve">2, факс </w:t>
            </w:r>
            <w:r w:rsidR="00A34AC7">
              <w:rPr>
                <w:sz w:val="18"/>
              </w:rPr>
              <w:t>620</w:t>
            </w:r>
            <w:r>
              <w:rPr>
                <w:sz w:val="18"/>
              </w:rPr>
              <w:t>-</w:t>
            </w:r>
            <w:r w:rsidR="00A34AC7">
              <w:rPr>
                <w:sz w:val="18"/>
              </w:rPr>
              <w:t>14</w:t>
            </w:r>
            <w:r>
              <w:rPr>
                <w:sz w:val="18"/>
              </w:rPr>
              <w:t>-</w:t>
            </w:r>
            <w:r w:rsidR="00A34AC7">
              <w:rPr>
                <w:sz w:val="18"/>
              </w:rPr>
              <w:t>83</w:t>
            </w:r>
          </w:p>
          <w:p w:rsidR="00334DA6" w:rsidRPr="00E56ECB" w:rsidRDefault="00A1605C">
            <w:pPr>
              <w:framePr w:hSpace="180" w:wrap="around" w:vAnchor="page" w:hAnchor="margin" w:y="1085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Е</w:t>
            </w:r>
            <w:r w:rsidRPr="00E56ECB">
              <w:rPr>
                <w:sz w:val="18"/>
                <w:lang w:val="en-US"/>
              </w:rPr>
              <w:t>-</w:t>
            </w:r>
            <w:r w:rsidRPr="00961B0D">
              <w:rPr>
                <w:sz w:val="18"/>
                <w:lang w:val="en-US"/>
              </w:rPr>
              <w:t>mail</w:t>
            </w:r>
            <w:r w:rsidRPr="00E56ECB">
              <w:rPr>
                <w:sz w:val="18"/>
                <w:lang w:val="en-US"/>
              </w:rPr>
              <w:t>:</w:t>
            </w:r>
            <w:r w:rsidR="00334DA6" w:rsidRPr="00E56ECB">
              <w:rPr>
                <w:sz w:val="18"/>
                <w:lang w:val="en-US"/>
              </w:rPr>
              <w:t xml:space="preserve"> </w:t>
            </w:r>
            <w:hyperlink r:id="rId6" w:history="1">
              <w:r w:rsidR="00CF01D2" w:rsidRPr="00A61132">
                <w:rPr>
                  <w:rStyle w:val="a3"/>
                  <w:sz w:val="18"/>
                  <w:lang w:val="en-US"/>
                </w:rPr>
                <w:t>Elektro</w:t>
              </w:r>
              <w:r w:rsidR="00CF01D2" w:rsidRPr="00E56ECB">
                <w:rPr>
                  <w:rStyle w:val="a3"/>
                  <w:sz w:val="18"/>
                  <w:lang w:val="en-US"/>
                </w:rPr>
                <w:t>@</w:t>
              </w:r>
              <w:r w:rsidR="00CF01D2" w:rsidRPr="00A61132">
                <w:rPr>
                  <w:rStyle w:val="a3"/>
                  <w:sz w:val="18"/>
                  <w:lang w:val="en-US"/>
                </w:rPr>
                <w:t>fstrf</w:t>
              </w:r>
              <w:r w:rsidR="00CF01D2" w:rsidRPr="00E56ECB">
                <w:rPr>
                  <w:rStyle w:val="a3"/>
                  <w:sz w:val="18"/>
                  <w:lang w:val="en-US"/>
                </w:rPr>
                <w:t>.</w:t>
              </w:r>
              <w:r w:rsidR="00CF01D2" w:rsidRPr="00A61132">
                <w:rPr>
                  <w:rStyle w:val="a3"/>
                  <w:sz w:val="18"/>
                  <w:lang w:val="en-US"/>
                </w:rPr>
                <w:t>ru</w:t>
              </w:r>
            </w:hyperlink>
          </w:p>
          <w:p w:rsidR="00A1605C" w:rsidRPr="00E56ECB" w:rsidRDefault="00036789">
            <w:pPr>
              <w:framePr w:hSpace="180" w:wrap="around" w:vAnchor="page" w:hAnchor="margin" w:y="1085"/>
              <w:jc w:val="center"/>
              <w:rPr>
                <w:sz w:val="18"/>
                <w:lang w:val="en-US"/>
              </w:rPr>
            </w:pPr>
            <w:hyperlink r:id="rId7" w:history="1">
              <w:r w:rsidRPr="00787FFE">
                <w:rPr>
                  <w:rStyle w:val="a3"/>
                  <w:sz w:val="18"/>
                  <w:lang w:val="en-US"/>
                </w:rPr>
                <w:t>http</w:t>
              </w:r>
              <w:r w:rsidRPr="00E56ECB">
                <w:rPr>
                  <w:rStyle w:val="a3"/>
                  <w:sz w:val="18"/>
                  <w:lang w:val="en-US"/>
                </w:rPr>
                <w:t>://</w:t>
              </w:r>
              <w:r w:rsidRPr="00787FFE">
                <w:rPr>
                  <w:rStyle w:val="a3"/>
                  <w:sz w:val="18"/>
                  <w:lang w:val="en-US"/>
                </w:rPr>
                <w:t>www</w:t>
              </w:r>
              <w:r w:rsidRPr="00E56ECB">
                <w:rPr>
                  <w:rStyle w:val="a3"/>
                  <w:sz w:val="18"/>
                  <w:lang w:val="en-US"/>
                </w:rPr>
                <w:t>.</w:t>
              </w:r>
              <w:r w:rsidRPr="00787FFE">
                <w:rPr>
                  <w:rStyle w:val="a3"/>
                  <w:sz w:val="18"/>
                  <w:lang w:val="en-US"/>
                </w:rPr>
                <w:t>fstrf</w:t>
              </w:r>
              <w:r w:rsidRPr="00E56ECB">
                <w:rPr>
                  <w:rStyle w:val="a3"/>
                  <w:sz w:val="18"/>
                  <w:lang w:val="en-US"/>
                </w:rPr>
                <w:t>.</w:t>
              </w:r>
              <w:r w:rsidRPr="00787FFE">
                <w:rPr>
                  <w:rStyle w:val="a3"/>
                  <w:sz w:val="18"/>
                  <w:lang w:val="en-US"/>
                </w:rPr>
                <w:t>ru</w:t>
              </w:r>
            </w:hyperlink>
            <w:r w:rsidR="00A1605C" w:rsidRPr="00E56ECB">
              <w:rPr>
                <w:sz w:val="18"/>
                <w:lang w:val="en-US"/>
              </w:rPr>
              <w:t xml:space="preserve"> </w:t>
            </w:r>
          </w:p>
          <w:p w:rsidR="00A1605C" w:rsidRPr="00E56ECB" w:rsidRDefault="00A1605C">
            <w:pPr>
              <w:spacing w:line="360" w:lineRule="atLeast"/>
              <w:jc w:val="center"/>
              <w:rPr>
                <w:lang w:val="en-US"/>
              </w:rPr>
            </w:pPr>
            <w:r w:rsidRPr="00E56ECB">
              <w:rPr>
                <w:u w:val="single"/>
                <w:lang w:val="en-US"/>
              </w:rPr>
              <w:t>____</w:t>
            </w:r>
            <w:r w:rsidR="00E56ECB" w:rsidRPr="00E56ECB">
              <w:rPr>
                <w:u w:val="single"/>
                <w:lang w:val="en-US"/>
              </w:rPr>
              <w:t>11.06.2008</w:t>
            </w:r>
            <w:r w:rsidRPr="00E56ECB">
              <w:rPr>
                <w:u w:val="single"/>
                <w:lang w:val="en-US"/>
              </w:rPr>
              <w:t>___</w:t>
            </w:r>
            <w:r w:rsidRPr="00E56ECB">
              <w:rPr>
                <w:lang w:val="en-US"/>
              </w:rPr>
              <w:t>№</w:t>
            </w:r>
            <w:r w:rsidRPr="00E56ECB">
              <w:rPr>
                <w:u w:val="single"/>
                <w:lang w:val="en-US"/>
              </w:rPr>
              <w:t>__</w:t>
            </w:r>
            <w:r w:rsidR="00E56ECB" w:rsidRPr="00E56ECB">
              <w:rPr>
                <w:u w:val="single"/>
              </w:rPr>
              <w:t>НБ</w:t>
            </w:r>
            <w:r w:rsidR="00E56ECB" w:rsidRPr="00E56ECB">
              <w:rPr>
                <w:u w:val="single"/>
                <w:lang w:val="en-US"/>
              </w:rPr>
              <w:t>-3199/12</w:t>
            </w:r>
            <w:r w:rsidRPr="00E56ECB">
              <w:rPr>
                <w:u w:val="single"/>
                <w:lang w:val="en-US"/>
              </w:rPr>
              <w:t>____</w:t>
            </w:r>
          </w:p>
          <w:p w:rsidR="00A1605C" w:rsidRDefault="00A1605C">
            <w:pPr>
              <w:spacing w:line="360" w:lineRule="atLeast"/>
              <w:jc w:val="center"/>
              <w:rPr>
                <w:color w:val="0000FF"/>
              </w:rPr>
            </w:pPr>
            <w:r>
              <w:t xml:space="preserve">На №  </w:t>
            </w:r>
            <w:r>
              <w:rPr>
                <w:sz w:val="20"/>
                <w:u w:val="single"/>
              </w:rPr>
              <w:t xml:space="preserve"> </w:t>
            </w:r>
            <w:r w:rsidR="0090586E">
              <w:rPr>
                <w:sz w:val="20"/>
                <w:u w:val="single"/>
              </w:rPr>
              <w:t xml:space="preserve"> </w:t>
            </w:r>
            <w:r w:rsidR="0010004D">
              <w:rPr>
                <w:sz w:val="20"/>
                <w:u w:val="single"/>
              </w:rPr>
              <w:t xml:space="preserve">   </w:t>
            </w:r>
            <w:r w:rsidR="00580058">
              <w:rPr>
                <w:sz w:val="20"/>
                <w:u w:val="single"/>
              </w:rPr>
              <w:t xml:space="preserve">       </w:t>
            </w:r>
            <w:r w:rsidR="00B23B20">
              <w:rPr>
                <w:sz w:val="20"/>
                <w:u w:val="single"/>
              </w:rPr>
              <w:t xml:space="preserve">   </w:t>
            </w:r>
            <w:r w:rsidR="00580058">
              <w:rPr>
                <w:sz w:val="20"/>
                <w:u w:val="single"/>
              </w:rPr>
              <w:t xml:space="preserve">      </w:t>
            </w:r>
            <w:r w:rsidR="0010004D">
              <w:rPr>
                <w:sz w:val="20"/>
                <w:u w:val="single"/>
              </w:rPr>
              <w:t xml:space="preserve">  </w:t>
            </w:r>
            <w:r w:rsidR="0090586E"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t xml:space="preserve"> от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 w:rsidR="0090586E">
              <w:rPr>
                <w:sz w:val="20"/>
                <w:u w:val="single"/>
              </w:rPr>
              <w:t xml:space="preserve"> </w:t>
            </w:r>
            <w:r w:rsidR="00B23B20">
              <w:rPr>
                <w:sz w:val="20"/>
                <w:u w:val="single"/>
              </w:rPr>
              <w:t xml:space="preserve">                     </w:t>
            </w:r>
            <w:r w:rsidR="0090586E">
              <w:rPr>
                <w:sz w:val="20"/>
                <w:u w:val="single"/>
              </w:rPr>
              <w:t xml:space="preserve">      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color w:val="FFFFFF"/>
                <w:sz w:val="20"/>
              </w:rPr>
              <w:t>.</w:t>
            </w:r>
          </w:p>
        </w:tc>
        <w:tc>
          <w:tcPr>
            <w:tcW w:w="5040" w:type="dxa"/>
          </w:tcPr>
          <w:p w:rsidR="00A1605C" w:rsidRDefault="00A1605C">
            <w:pPr>
              <w:ind w:right="1026"/>
              <w:jc w:val="center"/>
              <w:rPr>
                <w:sz w:val="28"/>
              </w:rPr>
            </w:pPr>
          </w:p>
          <w:p w:rsidR="00A1605C" w:rsidRDefault="00A1605C">
            <w:pPr>
              <w:ind w:right="176"/>
              <w:jc w:val="center"/>
              <w:rPr>
                <w:sz w:val="28"/>
              </w:rPr>
            </w:pPr>
          </w:p>
          <w:p w:rsidR="00A1605C" w:rsidRDefault="00A1605C">
            <w:pPr>
              <w:ind w:right="176"/>
              <w:jc w:val="center"/>
              <w:rPr>
                <w:sz w:val="28"/>
              </w:rPr>
            </w:pPr>
          </w:p>
          <w:p w:rsidR="00A1605C" w:rsidRDefault="00A1605C">
            <w:pPr>
              <w:ind w:right="176"/>
              <w:jc w:val="center"/>
              <w:rPr>
                <w:sz w:val="28"/>
              </w:rPr>
            </w:pPr>
          </w:p>
          <w:p w:rsidR="00B23B20" w:rsidRPr="00B94519" w:rsidRDefault="00B23B20" w:rsidP="00B23B20">
            <w:pPr>
              <w:jc w:val="center"/>
              <w:rPr>
                <w:sz w:val="28"/>
                <w:szCs w:val="28"/>
              </w:rPr>
            </w:pPr>
            <w:r w:rsidRPr="00B94519">
              <w:rPr>
                <w:sz w:val="28"/>
                <w:szCs w:val="28"/>
              </w:rPr>
              <w:t>Руководителям органов исполнительной власти субъектов Российской Федерации в области государственного регулирования тарифов</w:t>
            </w:r>
          </w:p>
          <w:p w:rsidR="00A1605C" w:rsidRDefault="00A1605C" w:rsidP="00653FF7">
            <w:pPr>
              <w:ind w:right="176"/>
              <w:jc w:val="center"/>
              <w:rPr>
                <w:sz w:val="28"/>
              </w:rPr>
            </w:pPr>
          </w:p>
          <w:p w:rsidR="00C66214" w:rsidRDefault="00C66214" w:rsidP="00653FF7">
            <w:pPr>
              <w:ind w:right="176"/>
              <w:jc w:val="center"/>
              <w:rPr>
                <w:sz w:val="28"/>
              </w:rPr>
            </w:pPr>
          </w:p>
        </w:tc>
      </w:tr>
    </w:tbl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4253"/>
        <w:gridCol w:w="283"/>
        <w:gridCol w:w="5042"/>
      </w:tblGrid>
      <w:tr w:rsidR="00A1605C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A1605C" w:rsidRDefault="00A1605C"/>
        </w:tc>
        <w:tc>
          <w:tcPr>
            <w:tcW w:w="4253" w:type="dxa"/>
          </w:tcPr>
          <w:p w:rsidR="00A1605C" w:rsidRPr="00381E81" w:rsidRDefault="00580058">
            <w:pPr>
              <w:jc w:val="center"/>
              <w:rPr>
                <w:sz w:val="20"/>
                <w:szCs w:val="20"/>
              </w:rPr>
            </w:pPr>
            <w:r w:rsidRPr="00381E81">
              <w:rPr>
                <w:sz w:val="20"/>
                <w:szCs w:val="20"/>
              </w:rPr>
              <w:t xml:space="preserve">О </w:t>
            </w:r>
            <w:r w:rsidR="005224C3" w:rsidRPr="00381E81">
              <w:rPr>
                <w:sz w:val="20"/>
                <w:szCs w:val="20"/>
              </w:rPr>
              <w:t>требованиях к инвестиционным программам на 2009</w:t>
            </w:r>
            <w:r w:rsidRPr="00381E81">
              <w:rPr>
                <w:sz w:val="20"/>
                <w:szCs w:val="20"/>
              </w:rPr>
              <w:t>г.</w:t>
            </w:r>
          </w:p>
        </w:tc>
        <w:tc>
          <w:tcPr>
            <w:tcW w:w="283" w:type="dxa"/>
            <w:tcBorders>
              <w:top w:val="single" w:sz="6" w:space="0" w:color="auto"/>
              <w:right w:val="single" w:sz="6" w:space="0" w:color="auto"/>
            </w:tcBorders>
          </w:tcPr>
          <w:p w:rsidR="00A1605C" w:rsidRDefault="00A1605C"/>
        </w:tc>
        <w:tc>
          <w:tcPr>
            <w:tcW w:w="5042" w:type="dxa"/>
            <w:tcBorders>
              <w:left w:val="nil"/>
            </w:tcBorders>
          </w:tcPr>
          <w:p w:rsidR="00A1605C" w:rsidRDefault="00A1605C"/>
        </w:tc>
      </w:tr>
      <w:tr w:rsidR="00A1605C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A1605C" w:rsidRDefault="00A1605C"/>
        </w:tc>
        <w:tc>
          <w:tcPr>
            <w:tcW w:w="4253" w:type="dxa"/>
            <w:tcBorders>
              <w:bottom w:val="single" w:sz="4" w:space="0" w:color="auto"/>
            </w:tcBorders>
          </w:tcPr>
          <w:p w:rsidR="00A1605C" w:rsidRDefault="00A1605C">
            <w:pPr>
              <w:jc w:val="both"/>
              <w:rPr>
                <w:sz w:val="18"/>
              </w:rPr>
            </w:pPr>
          </w:p>
        </w:tc>
        <w:tc>
          <w:tcPr>
            <w:tcW w:w="283" w:type="dxa"/>
          </w:tcPr>
          <w:p w:rsidR="00A1605C" w:rsidRDefault="00A1605C"/>
        </w:tc>
        <w:tc>
          <w:tcPr>
            <w:tcW w:w="5042" w:type="dxa"/>
          </w:tcPr>
          <w:p w:rsidR="00A1605C" w:rsidRDefault="00A1605C"/>
        </w:tc>
      </w:tr>
    </w:tbl>
    <w:p w:rsidR="009541C2" w:rsidRDefault="009541C2" w:rsidP="00C36D6A"/>
    <w:p w:rsidR="00294061" w:rsidRDefault="00294061" w:rsidP="00C36D6A"/>
    <w:p w:rsidR="004974E6" w:rsidRDefault="004974E6" w:rsidP="00C36D6A"/>
    <w:p w:rsidR="005075DC" w:rsidRDefault="00683B45" w:rsidP="0034738B">
      <w:pPr>
        <w:pStyle w:val="a9"/>
        <w:spacing w:before="0" w:after="0" w:afterAutospacing="0"/>
        <w:ind w:left="-181"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</w:t>
      </w:r>
      <w:r w:rsidR="002A07A6">
        <w:rPr>
          <w:sz w:val="28"/>
          <w:szCs w:val="28"/>
        </w:rPr>
        <w:t xml:space="preserve"> п</w:t>
      </w:r>
      <w:r w:rsidR="005075DC">
        <w:rPr>
          <w:sz w:val="28"/>
          <w:szCs w:val="28"/>
        </w:rPr>
        <w:t>одпункт</w:t>
      </w:r>
      <w:r>
        <w:rPr>
          <w:sz w:val="28"/>
          <w:szCs w:val="28"/>
        </w:rPr>
        <w:t>а</w:t>
      </w:r>
      <w:r w:rsidR="005075DC">
        <w:rPr>
          <w:sz w:val="28"/>
          <w:szCs w:val="28"/>
        </w:rPr>
        <w:t xml:space="preserve"> </w:t>
      </w:r>
      <w:r w:rsidR="002A07A6">
        <w:rPr>
          <w:sz w:val="28"/>
          <w:szCs w:val="28"/>
        </w:rPr>
        <w:t>10</w:t>
      </w:r>
      <w:r w:rsidR="005075DC">
        <w:rPr>
          <w:sz w:val="28"/>
          <w:szCs w:val="28"/>
        </w:rPr>
        <w:t xml:space="preserve"> пункта 10</w:t>
      </w:r>
      <w:r w:rsidR="00D64608">
        <w:rPr>
          <w:sz w:val="28"/>
          <w:szCs w:val="28"/>
        </w:rPr>
        <w:t xml:space="preserve"> Правил государственного регулирования и применения тарифов на электрическую и тепловую энергию в Российской Федерации, утвержденны</w:t>
      </w:r>
      <w:r w:rsidR="002A07A6">
        <w:rPr>
          <w:sz w:val="28"/>
          <w:szCs w:val="28"/>
        </w:rPr>
        <w:t>х</w:t>
      </w:r>
      <w:r w:rsidR="00D64608">
        <w:rPr>
          <w:sz w:val="28"/>
          <w:szCs w:val="28"/>
        </w:rPr>
        <w:t xml:space="preserve"> постановлением Правительства Российской Федерации от 26.02.2004г. №109</w:t>
      </w:r>
      <w:r w:rsidR="00B8568B">
        <w:rPr>
          <w:sz w:val="28"/>
          <w:szCs w:val="28"/>
        </w:rPr>
        <w:t>,</w:t>
      </w:r>
      <w:r w:rsidR="00D64608">
        <w:rPr>
          <w:sz w:val="28"/>
          <w:szCs w:val="28"/>
        </w:rPr>
        <w:t xml:space="preserve"> </w:t>
      </w:r>
      <w:r w:rsidR="00EC3DE2">
        <w:rPr>
          <w:sz w:val="28"/>
          <w:szCs w:val="28"/>
        </w:rPr>
        <w:t>органы исполнительной власти субъектов Российской Федерации в области государственного регулирования тарифов представляют в ФСТ России</w:t>
      </w:r>
      <w:r>
        <w:rPr>
          <w:sz w:val="28"/>
          <w:szCs w:val="28"/>
        </w:rPr>
        <w:t>, с соответствующими обоснованиями,</w:t>
      </w:r>
      <w:r w:rsidR="00EC3DE2">
        <w:rPr>
          <w:sz w:val="28"/>
          <w:szCs w:val="28"/>
        </w:rPr>
        <w:t xml:space="preserve"> </w:t>
      </w:r>
      <w:r w:rsidR="00B51388">
        <w:rPr>
          <w:sz w:val="28"/>
          <w:szCs w:val="28"/>
        </w:rPr>
        <w:t xml:space="preserve">инвестиционные программы  сетевых, </w:t>
      </w:r>
      <w:r w:rsidR="00B51388" w:rsidRPr="000D110D">
        <w:rPr>
          <w:sz w:val="28"/>
          <w:szCs w:val="28"/>
        </w:rPr>
        <w:t xml:space="preserve">энергоснабжающих </w:t>
      </w:r>
      <w:r w:rsidR="00B51388">
        <w:rPr>
          <w:sz w:val="28"/>
          <w:szCs w:val="28"/>
        </w:rPr>
        <w:t>и энергосбытовых организаций, осуществляющих регулируемую деятельность</w:t>
      </w:r>
      <w:r w:rsidR="00B51388" w:rsidRPr="0034738B">
        <w:rPr>
          <w:sz w:val="28"/>
          <w:szCs w:val="28"/>
        </w:rPr>
        <w:t xml:space="preserve"> </w:t>
      </w:r>
      <w:r w:rsidR="00B51388">
        <w:rPr>
          <w:sz w:val="28"/>
          <w:szCs w:val="28"/>
        </w:rPr>
        <w:t>в  электроэнергетической отрасли.</w:t>
      </w:r>
    </w:p>
    <w:p w:rsidR="00325711" w:rsidRDefault="00325711" w:rsidP="00294061">
      <w:pPr>
        <w:pStyle w:val="a9"/>
        <w:spacing w:before="0" w:after="0" w:afterAutospacing="0"/>
        <w:ind w:left="-181" w:right="-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="008964D4">
        <w:rPr>
          <w:sz w:val="28"/>
          <w:szCs w:val="28"/>
        </w:rPr>
        <w:t>,</w:t>
      </w:r>
      <w:r>
        <w:rPr>
          <w:sz w:val="28"/>
          <w:szCs w:val="28"/>
        </w:rPr>
        <w:t xml:space="preserve"> доводим до сведения органов исполнительной власти субъектов Российской Федерации в области государственного регулирования тарифов необходимый перечень информации для обоснования инвестиционных программ</w:t>
      </w:r>
      <w:r w:rsidR="006069D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 должны представляться </w:t>
      </w:r>
      <w:r w:rsidR="00134E19">
        <w:rPr>
          <w:sz w:val="28"/>
          <w:szCs w:val="28"/>
        </w:rPr>
        <w:t>материалы</w:t>
      </w:r>
      <w:r>
        <w:rPr>
          <w:sz w:val="28"/>
          <w:szCs w:val="28"/>
        </w:rPr>
        <w:t>.</w:t>
      </w:r>
    </w:p>
    <w:p w:rsidR="007D50EF" w:rsidRDefault="007D50EF" w:rsidP="00294061">
      <w:pPr>
        <w:pStyle w:val="a9"/>
        <w:ind w:left="-180" w:right="-83"/>
        <w:rPr>
          <w:sz w:val="28"/>
          <w:szCs w:val="28"/>
          <w:u w:val="single"/>
        </w:rPr>
      </w:pPr>
    </w:p>
    <w:p w:rsidR="00E84A9F" w:rsidRPr="00E84A9F" w:rsidRDefault="00E84A9F" w:rsidP="00294061">
      <w:pPr>
        <w:pStyle w:val="a9"/>
        <w:ind w:left="-180" w:right="-83"/>
        <w:rPr>
          <w:sz w:val="28"/>
          <w:szCs w:val="28"/>
        </w:rPr>
      </w:pPr>
      <w:r w:rsidRPr="00E84A9F">
        <w:rPr>
          <w:sz w:val="28"/>
          <w:szCs w:val="28"/>
          <w:u w:val="single"/>
        </w:rPr>
        <w:t>Приложение</w:t>
      </w:r>
      <w:r w:rsidRPr="00E84A9F">
        <w:rPr>
          <w:sz w:val="28"/>
          <w:szCs w:val="28"/>
        </w:rPr>
        <w:t xml:space="preserve">: на </w:t>
      </w:r>
      <w:smartTag w:uri="urn:schemas-microsoft-com:office:smarttags" w:element="metricconverter">
        <w:smartTagPr>
          <w:attr w:name="ProductID" w:val="4 л"/>
        </w:smartTagPr>
        <w:r w:rsidR="00FB1112">
          <w:rPr>
            <w:sz w:val="28"/>
            <w:szCs w:val="28"/>
          </w:rPr>
          <w:t>4</w:t>
        </w:r>
        <w:r w:rsidRPr="00E84A9F">
          <w:rPr>
            <w:sz w:val="28"/>
            <w:szCs w:val="28"/>
          </w:rPr>
          <w:t xml:space="preserve"> л</w:t>
        </w:r>
      </w:smartTag>
      <w:r w:rsidRPr="00E84A9F">
        <w:rPr>
          <w:sz w:val="28"/>
          <w:szCs w:val="28"/>
        </w:rPr>
        <w:t>. в 1 экз.</w:t>
      </w:r>
    </w:p>
    <w:p w:rsidR="00D84B53" w:rsidRPr="00E84A9F" w:rsidRDefault="00D84B53" w:rsidP="00294061">
      <w:pPr>
        <w:pStyle w:val="2"/>
        <w:ind w:left="-180" w:right="-83"/>
        <w:jc w:val="both"/>
        <w:rPr>
          <w:szCs w:val="28"/>
        </w:rPr>
      </w:pPr>
    </w:p>
    <w:p w:rsidR="0017259E" w:rsidRPr="00E84A9F" w:rsidRDefault="0017259E" w:rsidP="00294061">
      <w:pPr>
        <w:ind w:left="-180" w:right="-83"/>
        <w:rPr>
          <w:sz w:val="28"/>
          <w:szCs w:val="28"/>
        </w:rPr>
      </w:pPr>
    </w:p>
    <w:p w:rsidR="00A1605C" w:rsidRPr="00E84A9F" w:rsidRDefault="003B6B1B" w:rsidP="00294061">
      <w:pPr>
        <w:pStyle w:val="2"/>
        <w:rPr>
          <w:szCs w:val="28"/>
        </w:rPr>
      </w:pPr>
      <w:r w:rsidRPr="00E84A9F">
        <w:rPr>
          <w:szCs w:val="28"/>
        </w:rPr>
        <w:t>Н</w:t>
      </w:r>
      <w:r w:rsidR="00A1605C" w:rsidRPr="00E84A9F">
        <w:rPr>
          <w:szCs w:val="28"/>
        </w:rPr>
        <w:t>.</w:t>
      </w:r>
      <w:r w:rsidRPr="00E84A9F">
        <w:rPr>
          <w:szCs w:val="28"/>
        </w:rPr>
        <w:t>Г</w:t>
      </w:r>
      <w:r w:rsidR="00A1605C" w:rsidRPr="00E84A9F">
        <w:rPr>
          <w:szCs w:val="28"/>
        </w:rPr>
        <w:t xml:space="preserve">. </w:t>
      </w:r>
      <w:r w:rsidRPr="00E84A9F">
        <w:rPr>
          <w:szCs w:val="28"/>
        </w:rPr>
        <w:t>Бакаев</w:t>
      </w:r>
    </w:p>
    <w:p w:rsidR="0017259E" w:rsidRDefault="0017259E" w:rsidP="00C36D6A">
      <w:pPr>
        <w:rPr>
          <w:sz w:val="18"/>
        </w:rPr>
      </w:pPr>
    </w:p>
    <w:p w:rsidR="007D50EF" w:rsidRDefault="007D50EF" w:rsidP="00C36D6A">
      <w:pPr>
        <w:rPr>
          <w:sz w:val="18"/>
        </w:rPr>
      </w:pPr>
    </w:p>
    <w:p w:rsidR="00294061" w:rsidRDefault="00294061" w:rsidP="00C36D6A">
      <w:pPr>
        <w:rPr>
          <w:sz w:val="18"/>
        </w:rPr>
      </w:pPr>
    </w:p>
    <w:p w:rsidR="00294061" w:rsidRDefault="00294061" w:rsidP="00C36D6A">
      <w:pPr>
        <w:rPr>
          <w:sz w:val="18"/>
        </w:rPr>
      </w:pPr>
    </w:p>
    <w:p w:rsidR="00134E19" w:rsidRDefault="00134E19" w:rsidP="00C36D6A">
      <w:pPr>
        <w:rPr>
          <w:sz w:val="18"/>
        </w:rPr>
      </w:pPr>
    </w:p>
    <w:p w:rsidR="0017259E" w:rsidRDefault="0017259E" w:rsidP="00C36D6A">
      <w:pPr>
        <w:rPr>
          <w:sz w:val="18"/>
        </w:rPr>
      </w:pPr>
    </w:p>
    <w:p w:rsidR="0017259E" w:rsidRDefault="0017259E" w:rsidP="00C36D6A">
      <w:pPr>
        <w:rPr>
          <w:sz w:val="18"/>
        </w:rPr>
      </w:pPr>
    </w:p>
    <w:p w:rsidR="00A1605C" w:rsidRDefault="00A1605C" w:rsidP="00C36D6A">
      <w:pPr>
        <w:rPr>
          <w:sz w:val="18"/>
        </w:rPr>
      </w:pPr>
      <w:r>
        <w:rPr>
          <w:sz w:val="18"/>
        </w:rPr>
        <w:t>Косарев Сергей Игоревич</w:t>
      </w:r>
    </w:p>
    <w:p w:rsidR="0019690F" w:rsidRDefault="00A1605C" w:rsidP="00C36D6A">
      <w:pPr>
        <w:rPr>
          <w:sz w:val="18"/>
        </w:rPr>
      </w:pPr>
      <w:r>
        <w:rPr>
          <w:sz w:val="18"/>
        </w:rPr>
        <w:t>710-492</w:t>
      </w:r>
      <w:r w:rsidR="007C4CEA">
        <w:rPr>
          <w:sz w:val="18"/>
        </w:rPr>
        <w:t>4</w:t>
      </w:r>
    </w:p>
    <w:p w:rsidR="00294061" w:rsidRDefault="00294061" w:rsidP="00C36D6A">
      <w:pPr>
        <w:rPr>
          <w:sz w:val="18"/>
        </w:rPr>
      </w:pPr>
    </w:p>
    <w:p w:rsidR="00DC7F44" w:rsidRPr="000D110D" w:rsidRDefault="0072372E" w:rsidP="00DC7F4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НЕОБХОДИМОЙ ИНФОРМАЦИИ</w:t>
      </w:r>
      <w:r w:rsidR="00C871BD">
        <w:rPr>
          <w:rFonts w:ascii="Times New Roman" w:hAnsi="Times New Roman" w:cs="Times New Roman"/>
          <w:sz w:val="28"/>
          <w:szCs w:val="28"/>
        </w:rPr>
        <w:t xml:space="preserve"> ДЛЯ ОБОСНОВАНИЯ</w:t>
      </w:r>
    </w:p>
    <w:p w:rsidR="00DC7F44" w:rsidRPr="000D110D" w:rsidRDefault="00DC7F44" w:rsidP="00DC7F4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ИНВЕСТИЦИОННЫ</w:t>
      </w:r>
      <w:r w:rsidR="00C871BD">
        <w:rPr>
          <w:rFonts w:ascii="Times New Roman" w:hAnsi="Times New Roman" w:cs="Times New Roman"/>
          <w:sz w:val="28"/>
          <w:szCs w:val="28"/>
        </w:rPr>
        <w:t>Х</w:t>
      </w:r>
      <w:r w:rsidRPr="000D110D">
        <w:rPr>
          <w:rFonts w:ascii="Times New Roman" w:hAnsi="Times New Roman" w:cs="Times New Roman"/>
          <w:sz w:val="28"/>
          <w:szCs w:val="28"/>
        </w:rPr>
        <w:t xml:space="preserve"> ПРОГРАМ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C76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Инвестиционная программа </w:t>
      </w:r>
      <w:r w:rsidR="00690AD5">
        <w:rPr>
          <w:rFonts w:ascii="Times New Roman" w:hAnsi="Times New Roman" w:cs="Times New Roman"/>
          <w:sz w:val="28"/>
          <w:szCs w:val="28"/>
        </w:rPr>
        <w:t>сетевых</w:t>
      </w:r>
      <w:r w:rsidR="00C871BD">
        <w:rPr>
          <w:rFonts w:ascii="Times New Roman" w:hAnsi="Times New Roman" w:cs="Times New Roman"/>
          <w:sz w:val="28"/>
          <w:szCs w:val="28"/>
        </w:rPr>
        <w:t xml:space="preserve">, </w:t>
      </w:r>
      <w:r w:rsidRPr="000D110D">
        <w:rPr>
          <w:rFonts w:ascii="Times New Roman" w:hAnsi="Times New Roman" w:cs="Times New Roman"/>
          <w:sz w:val="28"/>
          <w:szCs w:val="28"/>
        </w:rPr>
        <w:t xml:space="preserve">энергоснабжающих </w:t>
      </w:r>
      <w:r w:rsidR="00C871BD">
        <w:rPr>
          <w:rFonts w:ascii="Times New Roman" w:hAnsi="Times New Roman" w:cs="Times New Roman"/>
          <w:sz w:val="28"/>
          <w:szCs w:val="28"/>
        </w:rPr>
        <w:t xml:space="preserve">и </w:t>
      </w:r>
      <w:r w:rsidR="00BA0313">
        <w:rPr>
          <w:rFonts w:ascii="Times New Roman" w:hAnsi="Times New Roman" w:cs="Times New Roman"/>
          <w:sz w:val="28"/>
          <w:szCs w:val="28"/>
        </w:rPr>
        <w:t xml:space="preserve">энергосбытовых </w:t>
      </w:r>
      <w:r w:rsidR="00C871BD">
        <w:rPr>
          <w:rFonts w:ascii="Times New Roman" w:hAnsi="Times New Roman" w:cs="Times New Roman"/>
          <w:sz w:val="28"/>
          <w:szCs w:val="28"/>
        </w:rPr>
        <w:t>организаций, осуществляющи</w:t>
      </w:r>
      <w:r w:rsidR="001871AC">
        <w:rPr>
          <w:rFonts w:ascii="Times New Roman" w:hAnsi="Times New Roman" w:cs="Times New Roman"/>
          <w:sz w:val="28"/>
          <w:szCs w:val="28"/>
        </w:rPr>
        <w:t>х</w:t>
      </w:r>
      <w:r w:rsidR="00C871BD">
        <w:rPr>
          <w:rFonts w:ascii="Times New Roman" w:hAnsi="Times New Roman" w:cs="Times New Roman"/>
          <w:sz w:val="28"/>
          <w:szCs w:val="28"/>
        </w:rPr>
        <w:t xml:space="preserve"> регулируемую деятельность в электроэнергетической отрасли </w:t>
      </w:r>
      <w:r w:rsidRPr="000D110D">
        <w:rPr>
          <w:rFonts w:ascii="Times New Roman" w:hAnsi="Times New Roman" w:cs="Times New Roman"/>
          <w:sz w:val="28"/>
          <w:szCs w:val="28"/>
        </w:rPr>
        <w:t>(далее – инвестиционная программа)</w:t>
      </w:r>
      <w:r w:rsidR="000D0571">
        <w:rPr>
          <w:rFonts w:ascii="Times New Roman" w:hAnsi="Times New Roman" w:cs="Times New Roman"/>
          <w:sz w:val="28"/>
          <w:szCs w:val="28"/>
        </w:rPr>
        <w:t>,</w:t>
      </w:r>
      <w:r w:rsidR="00BA53CB">
        <w:rPr>
          <w:rFonts w:ascii="Times New Roman" w:hAnsi="Times New Roman" w:cs="Times New Roman"/>
          <w:sz w:val="28"/>
          <w:szCs w:val="28"/>
        </w:rPr>
        <w:t xml:space="preserve"> рассматривается ФСТ России при</w:t>
      </w:r>
      <w:r w:rsidR="00C97BA5">
        <w:rPr>
          <w:rFonts w:ascii="Times New Roman" w:hAnsi="Times New Roman" w:cs="Times New Roman"/>
          <w:sz w:val="28"/>
          <w:szCs w:val="28"/>
        </w:rPr>
        <w:t xml:space="preserve"> её</w:t>
      </w:r>
      <w:r w:rsidR="00BA53CB">
        <w:rPr>
          <w:rFonts w:ascii="Times New Roman" w:hAnsi="Times New Roman" w:cs="Times New Roman"/>
          <w:sz w:val="28"/>
          <w:szCs w:val="28"/>
        </w:rPr>
        <w:t xml:space="preserve"> согласовании </w:t>
      </w:r>
      <w:r w:rsidRPr="000D110D">
        <w:rPr>
          <w:rFonts w:ascii="Times New Roman" w:hAnsi="Times New Roman" w:cs="Times New Roman"/>
          <w:sz w:val="28"/>
          <w:szCs w:val="28"/>
        </w:rPr>
        <w:t>регулирующими органами субъекта Российской Федерации в целом по</w:t>
      </w:r>
      <w:r w:rsidR="005F1C76">
        <w:rPr>
          <w:rFonts w:ascii="Times New Roman" w:hAnsi="Times New Roman" w:cs="Times New Roman"/>
          <w:sz w:val="28"/>
          <w:szCs w:val="28"/>
        </w:rPr>
        <w:t xml:space="preserve"> субъекту Российской Федерации и утвержд</w:t>
      </w:r>
      <w:r w:rsidR="00BA53CB">
        <w:rPr>
          <w:rFonts w:ascii="Times New Roman" w:hAnsi="Times New Roman" w:cs="Times New Roman"/>
          <w:sz w:val="28"/>
          <w:szCs w:val="28"/>
        </w:rPr>
        <w:t xml:space="preserve">ении </w:t>
      </w:r>
      <w:r w:rsidR="005F1C76">
        <w:rPr>
          <w:rFonts w:ascii="Times New Roman" w:hAnsi="Times New Roman" w:cs="Times New Roman"/>
          <w:sz w:val="28"/>
          <w:szCs w:val="28"/>
        </w:rPr>
        <w:t>руководителем субъекта Российской Федерации.</w:t>
      </w:r>
    </w:p>
    <w:p w:rsidR="00DC7F44" w:rsidRPr="000D110D" w:rsidRDefault="00904EB3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Представляемая и</w:t>
      </w:r>
      <w:r w:rsidR="00DC7F44" w:rsidRPr="000D110D">
        <w:rPr>
          <w:rFonts w:ascii="Times New Roman" w:hAnsi="Times New Roman" w:cs="Times New Roman"/>
          <w:sz w:val="28"/>
          <w:szCs w:val="28"/>
        </w:rPr>
        <w:t>нвестиционная программа должна включать в себя инвестиционные программы каждой организации, осуществляющей передачу электрической энергии по распределительным сетям</w:t>
      </w:r>
      <w:r w:rsidR="00C05FF3">
        <w:rPr>
          <w:rFonts w:ascii="Times New Roman" w:hAnsi="Times New Roman" w:cs="Times New Roman"/>
          <w:sz w:val="28"/>
          <w:szCs w:val="28"/>
        </w:rPr>
        <w:t xml:space="preserve">, </w:t>
      </w:r>
      <w:r w:rsidR="00C05FF3" w:rsidRPr="000D110D">
        <w:rPr>
          <w:rFonts w:ascii="Times New Roman" w:hAnsi="Times New Roman" w:cs="Times New Roman"/>
          <w:sz w:val="28"/>
          <w:szCs w:val="28"/>
        </w:rPr>
        <w:t xml:space="preserve">энергоснабжающих </w:t>
      </w:r>
      <w:r w:rsidR="00C05FF3">
        <w:rPr>
          <w:rFonts w:ascii="Times New Roman" w:hAnsi="Times New Roman" w:cs="Times New Roman"/>
          <w:sz w:val="28"/>
          <w:szCs w:val="28"/>
        </w:rPr>
        <w:t xml:space="preserve">и </w:t>
      </w:r>
      <w:r w:rsidR="00BA0313">
        <w:rPr>
          <w:rFonts w:ascii="Times New Roman" w:hAnsi="Times New Roman" w:cs="Times New Roman"/>
          <w:sz w:val="28"/>
          <w:szCs w:val="28"/>
        </w:rPr>
        <w:t xml:space="preserve">энергосбытовых </w:t>
      </w:r>
      <w:r w:rsidR="00C05FF3">
        <w:rPr>
          <w:rFonts w:ascii="Times New Roman" w:hAnsi="Times New Roman" w:cs="Times New Roman"/>
          <w:sz w:val="28"/>
          <w:szCs w:val="28"/>
        </w:rPr>
        <w:t>организаций, осуществляющи</w:t>
      </w:r>
      <w:r w:rsidR="00DA05C2">
        <w:rPr>
          <w:rFonts w:ascii="Times New Roman" w:hAnsi="Times New Roman" w:cs="Times New Roman"/>
          <w:sz w:val="28"/>
          <w:szCs w:val="28"/>
        </w:rPr>
        <w:t>х</w:t>
      </w:r>
      <w:r w:rsidR="00C05FF3">
        <w:rPr>
          <w:rFonts w:ascii="Times New Roman" w:hAnsi="Times New Roman" w:cs="Times New Roman"/>
          <w:sz w:val="28"/>
          <w:szCs w:val="28"/>
        </w:rPr>
        <w:t xml:space="preserve"> регулируемую деятельность в электроэнергетической отрасли </w:t>
      </w:r>
      <w:r w:rsidR="00DC7F44" w:rsidRPr="000D110D">
        <w:rPr>
          <w:rFonts w:ascii="Times New Roman" w:hAnsi="Times New Roman" w:cs="Times New Roman"/>
          <w:sz w:val="28"/>
          <w:szCs w:val="28"/>
        </w:rPr>
        <w:t>(далее – регулируемые организации) на территории субъекта Российской Федерации.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Инвестиционные программы регулируемых организаций, переходящих к регулированию тарифов методом доходности инвестированного капитала, предоставляются на долгосрочный период регулирования, составляющий 3 года. Инвестиционная программа регулируемой организации формируется в разбивке по годам и основным направлениям инвестиций, к которым относятся: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08A">
        <w:rPr>
          <w:rFonts w:ascii="Times New Roman" w:hAnsi="Times New Roman" w:cs="Times New Roman"/>
          <w:sz w:val="28"/>
          <w:szCs w:val="28"/>
          <w:highlight w:val="green"/>
        </w:rPr>
        <w:t>капитальные вложения на производственное развитие,</w:t>
      </w:r>
      <w:r w:rsidRPr="000D110D">
        <w:rPr>
          <w:rFonts w:ascii="Times New Roman" w:hAnsi="Times New Roman" w:cs="Times New Roman"/>
          <w:sz w:val="28"/>
          <w:szCs w:val="28"/>
        </w:rPr>
        <w:t xml:space="preserve"> </w:t>
      </w:r>
      <w:r w:rsidRPr="00D7208A">
        <w:rPr>
          <w:rFonts w:ascii="Times New Roman" w:hAnsi="Times New Roman" w:cs="Times New Roman"/>
          <w:sz w:val="28"/>
          <w:szCs w:val="28"/>
          <w:highlight w:val="cyan"/>
        </w:rPr>
        <w:t>включая новое строительство, реконструкцию и технологическое перевооружение, расходы на оборудование, не входящее в сметы строек, и другие капитальные вложения</w:t>
      </w:r>
      <w:r w:rsidRPr="000D110D">
        <w:rPr>
          <w:rFonts w:ascii="Times New Roman" w:hAnsi="Times New Roman" w:cs="Times New Roman"/>
          <w:sz w:val="28"/>
          <w:szCs w:val="28"/>
        </w:rPr>
        <w:t>;</w:t>
      </w:r>
    </w:p>
    <w:p w:rsidR="00DC7F44" w:rsidRPr="00D7208A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7208A">
        <w:rPr>
          <w:rFonts w:ascii="Times New Roman" w:hAnsi="Times New Roman" w:cs="Times New Roman"/>
          <w:sz w:val="28"/>
          <w:szCs w:val="28"/>
          <w:highlight w:val="green"/>
        </w:rPr>
        <w:t>капитальные вложения в строительство непроизводственной сферы;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08A">
        <w:rPr>
          <w:rFonts w:ascii="Times New Roman" w:hAnsi="Times New Roman" w:cs="Times New Roman"/>
          <w:sz w:val="28"/>
          <w:szCs w:val="28"/>
          <w:highlight w:val="green"/>
        </w:rPr>
        <w:t>инвестиции в нематериальные активы и прочие финансовые вложения</w:t>
      </w:r>
      <w:r w:rsidRPr="000D110D">
        <w:rPr>
          <w:rFonts w:ascii="Times New Roman" w:hAnsi="Times New Roman" w:cs="Times New Roman"/>
          <w:sz w:val="28"/>
          <w:szCs w:val="28"/>
        </w:rPr>
        <w:t>.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Инвестиционная программа должна включать в себя описание всех инвестиционных проектов, которые планируется осуществить за время действия инвестиционной программы. Инвестиционные проекты, входящие в состав долгосрочных инвестиционных программ, составляются на весь срок реализации проектов до ввода объекта в эксплуатацию.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Инвестиционная программа организации, осуществляющей регулируемую деятельность, </w:t>
      </w:r>
      <w:r w:rsidR="00DA05C2">
        <w:rPr>
          <w:rFonts w:ascii="Times New Roman" w:hAnsi="Times New Roman" w:cs="Times New Roman"/>
          <w:sz w:val="28"/>
          <w:szCs w:val="28"/>
        </w:rPr>
        <w:t>должна</w:t>
      </w:r>
      <w:r w:rsidRPr="000D110D">
        <w:rPr>
          <w:rFonts w:ascii="Times New Roman" w:hAnsi="Times New Roman" w:cs="Times New Roman"/>
          <w:sz w:val="28"/>
          <w:szCs w:val="28"/>
        </w:rPr>
        <w:t xml:space="preserve"> содержать следующие материалы: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yellow"/>
        </w:rPr>
        <w:t>- список инвестиционных проектов</w:t>
      </w:r>
      <w:r w:rsidRPr="000D110D">
        <w:rPr>
          <w:rFonts w:ascii="Times New Roman" w:hAnsi="Times New Roman" w:cs="Times New Roman"/>
          <w:sz w:val="28"/>
          <w:szCs w:val="28"/>
        </w:rPr>
        <w:t>, входящих в состав инвестиционной программы;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yellow"/>
        </w:rPr>
        <w:t>- бизнес</w:t>
      </w:r>
      <w:r w:rsidR="00DA05C2" w:rsidRPr="00CB02B3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CB02B3">
        <w:rPr>
          <w:rFonts w:ascii="Times New Roman" w:hAnsi="Times New Roman" w:cs="Times New Roman"/>
          <w:sz w:val="28"/>
          <w:szCs w:val="28"/>
          <w:highlight w:val="yellow"/>
        </w:rPr>
        <w:t>план и пояснительную записку</w:t>
      </w:r>
      <w:r w:rsidRPr="000D110D">
        <w:rPr>
          <w:rFonts w:ascii="Times New Roman" w:hAnsi="Times New Roman" w:cs="Times New Roman"/>
          <w:sz w:val="28"/>
          <w:szCs w:val="28"/>
        </w:rPr>
        <w:t xml:space="preserve"> по каждому инвестиционному проекту;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yellow"/>
        </w:rPr>
        <w:t>- проектно-сметную документацию</w:t>
      </w:r>
      <w:r w:rsidRPr="000D110D">
        <w:rPr>
          <w:rFonts w:ascii="Times New Roman" w:hAnsi="Times New Roman" w:cs="Times New Roman"/>
          <w:sz w:val="28"/>
          <w:szCs w:val="28"/>
        </w:rPr>
        <w:t xml:space="preserve"> по каждому инвести</w:t>
      </w:r>
      <w:r w:rsidR="006436EA">
        <w:rPr>
          <w:rFonts w:ascii="Times New Roman" w:hAnsi="Times New Roman" w:cs="Times New Roman"/>
          <w:sz w:val="28"/>
          <w:szCs w:val="28"/>
        </w:rPr>
        <w:t>ционному проекту (смету затрат).</w:t>
      </w:r>
      <w:r w:rsidRPr="000D110D">
        <w:rPr>
          <w:rFonts w:ascii="Times New Roman" w:hAnsi="Times New Roman" w:cs="Times New Roman"/>
          <w:sz w:val="28"/>
          <w:szCs w:val="28"/>
        </w:rPr>
        <w:t xml:space="preserve"> В отношении организаций, переходящих к регулированию тарифов методом доходности инвестированного капитала, обоснование стоимости инвестиционных проектов может осуществляться с применением метод</w:t>
      </w:r>
      <w:r w:rsidR="00A844FD">
        <w:rPr>
          <w:rFonts w:ascii="Times New Roman" w:hAnsi="Times New Roman" w:cs="Times New Roman"/>
          <w:sz w:val="28"/>
          <w:szCs w:val="28"/>
        </w:rPr>
        <w:t>ов</w:t>
      </w:r>
      <w:r w:rsidRPr="000D110D">
        <w:rPr>
          <w:rFonts w:ascii="Times New Roman" w:hAnsi="Times New Roman" w:cs="Times New Roman"/>
          <w:sz w:val="28"/>
          <w:szCs w:val="28"/>
        </w:rPr>
        <w:t xml:space="preserve"> сравнения аналог</w:t>
      </w:r>
      <w:r w:rsidR="00A844FD">
        <w:rPr>
          <w:rFonts w:ascii="Times New Roman" w:hAnsi="Times New Roman" w:cs="Times New Roman"/>
          <w:sz w:val="28"/>
          <w:szCs w:val="28"/>
        </w:rPr>
        <w:t>ичных осуществляемых инвестиционных про</w:t>
      </w:r>
      <w:r w:rsidR="00DA05C2">
        <w:rPr>
          <w:rFonts w:ascii="Times New Roman" w:hAnsi="Times New Roman" w:cs="Times New Roman"/>
          <w:sz w:val="28"/>
          <w:szCs w:val="28"/>
        </w:rPr>
        <w:t>ектов</w:t>
      </w:r>
      <w:r w:rsidR="00A844FD">
        <w:rPr>
          <w:rFonts w:ascii="Times New Roman" w:hAnsi="Times New Roman" w:cs="Times New Roman"/>
          <w:sz w:val="28"/>
          <w:szCs w:val="28"/>
        </w:rPr>
        <w:t>.</w:t>
      </w:r>
    </w:p>
    <w:p w:rsidR="00DC7F44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yellow"/>
        </w:rPr>
        <w:t>- информацию об источниках финансирования инвестиционной программы</w:t>
      </w:r>
      <w:r w:rsidRPr="000D110D">
        <w:rPr>
          <w:rFonts w:ascii="Times New Roman" w:hAnsi="Times New Roman" w:cs="Times New Roman"/>
          <w:sz w:val="28"/>
          <w:szCs w:val="28"/>
        </w:rPr>
        <w:t xml:space="preserve">, с разбивкой по годам и разделением на собственные и привлеченные средства. В числе собственных источников финансирования отдельно выделяется плата за технологическое присоединение, средства от эмиссии акций, нераспределенная прибыль и амортизация (для организаций, не применяющих метод доходности инвестированного капитала). В числе </w:t>
      </w:r>
      <w:r w:rsidR="004F596B">
        <w:rPr>
          <w:rFonts w:ascii="Times New Roman" w:hAnsi="Times New Roman" w:cs="Times New Roman"/>
          <w:sz w:val="28"/>
          <w:szCs w:val="28"/>
        </w:rPr>
        <w:t>других</w:t>
      </w:r>
      <w:r w:rsidRPr="000D110D">
        <w:rPr>
          <w:rFonts w:ascii="Times New Roman" w:hAnsi="Times New Roman" w:cs="Times New Roman"/>
          <w:sz w:val="28"/>
          <w:szCs w:val="28"/>
        </w:rPr>
        <w:t xml:space="preserve"> </w:t>
      </w:r>
      <w:r w:rsidRPr="000D110D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выделя</w:t>
      </w:r>
      <w:r w:rsidR="006436EA">
        <w:rPr>
          <w:rFonts w:ascii="Times New Roman" w:hAnsi="Times New Roman" w:cs="Times New Roman"/>
          <w:sz w:val="28"/>
          <w:szCs w:val="28"/>
        </w:rPr>
        <w:t>ю</w:t>
      </w:r>
      <w:r w:rsidRPr="000D110D">
        <w:rPr>
          <w:rFonts w:ascii="Times New Roman" w:hAnsi="Times New Roman" w:cs="Times New Roman"/>
          <w:sz w:val="28"/>
          <w:szCs w:val="28"/>
        </w:rPr>
        <w:t>тся бюджетные средства (с разбивкой по уровням бюджета), лизинг, средства, полученные от выпуска корпоративных облигаций, банковские кредиты и другие источники финансирования;</w:t>
      </w:r>
    </w:p>
    <w:p w:rsidR="00C531D6" w:rsidRPr="00C531D6" w:rsidRDefault="00C531D6" w:rsidP="00C531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yellow"/>
        </w:rPr>
        <w:t>- расчет количества условных единиц, относящихся к активам</w:t>
      </w:r>
      <w:r w:rsidRPr="003B4EAD">
        <w:rPr>
          <w:rFonts w:ascii="Times New Roman" w:hAnsi="Times New Roman" w:cs="Times New Roman"/>
          <w:sz w:val="28"/>
          <w:szCs w:val="28"/>
        </w:rPr>
        <w:t>,</w:t>
      </w:r>
      <w:r w:rsidRPr="00C531D6">
        <w:rPr>
          <w:rFonts w:ascii="Times New Roman" w:hAnsi="Times New Roman" w:cs="Times New Roman"/>
          <w:sz w:val="28"/>
          <w:szCs w:val="28"/>
        </w:rPr>
        <w:t xml:space="preserve"> используемым для осуществления регулируемой деятельности</w:t>
      </w:r>
      <w:r w:rsidR="003B4EAD">
        <w:rPr>
          <w:rFonts w:ascii="Times New Roman" w:hAnsi="Times New Roman" w:cs="Times New Roman"/>
          <w:sz w:val="28"/>
          <w:szCs w:val="28"/>
        </w:rPr>
        <w:t xml:space="preserve"> по передаче электрической энергии</w:t>
      </w:r>
      <w:r w:rsidRPr="00C531D6">
        <w:rPr>
          <w:rFonts w:ascii="Times New Roman" w:hAnsi="Times New Roman" w:cs="Times New Roman"/>
          <w:sz w:val="28"/>
          <w:szCs w:val="28"/>
        </w:rPr>
        <w:t>, в разбивке по годам долгосрочного периода регулирования;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77">
        <w:rPr>
          <w:rFonts w:ascii="Times New Roman" w:hAnsi="Times New Roman" w:cs="Times New Roman"/>
          <w:sz w:val="28"/>
          <w:szCs w:val="28"/>
          <w:highlight w:val="yellow"/>
        </w:rPr>
        <w:t>- расчет тарифных последствий реализации инвестиционной программы</w:t>
      </w:r>
      <w:r w:rsidRPr="000D110D">
        <w:rPr>
          <w:rFonts w:ascii="Times New Roman" w:hAnsi="Times New Roman" w:cs="Times New Roman"/>
          <w:sz w:val="28"/>
          <w:szCs w:val="28"/>
        </w:rPr>
        <w:t>, включая оценку налоговых</w:t>
      </w:r>
      <w:r w:rsidR="00DA05C2">
        <w:rPr>
          <w:rFonts w:ascii="Times New Roman" w:hAnsi="Times New Roman" w:cs="Times New Roman"/>
          <w:sz w:val="28"/>
          <w:szCs w:val="28"/>
        </w:rPr>
        <w:t xml:space="preserve"> и амортизационных</w:t>
      </w:r>
      <w:r w:rsidRPr="000D110D">
        <w:rPr>
          <w:rFonts w:ascii="Times New Roman" w:hAnsi="Times New Roman" w:cs="Times New Roman"/>
          <w:sz w:val="28"/>
          <w:szCs w:val="28"/>
        </w:rPr>
        <w:t xml:space="preserve"> отчислений;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 </w:t>
      </w:r>
      <w:r w:rsidRPr="00C66C77">
        <w:rPr>
          <w:rFonts w:ascii="Times New Roman" w:hAnsi="Times New Roman" w:cs="Times New Roman"/>
          <w:sz w:val="28"/>
          <w:szCs w:val="28"/>
          <w:highlight w:val="yellow"/>
        </w:rPr>
        <w:t>пояснительную записку с аналитической информацией об исполнении инвестиционной программы</w:t>
      </w:r>
      <w:r w:rsidRPr="000D110D">
        <w:rPr>
          <w:rFonts w:ascii="Times New Roman" w:hAnsi="Times New Roman" w:cs="Times New Roman"/>
          <w:sz w:val="28"/>
          <w:szCs w:val="28"/>
        </w:rPr>
        <w:t xml:space="preserve"> за предшествующий период регулирования и текущий год;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 сведения о заключенном инвестиционном соглашении (проекте инвестиционного соглашения и стадии согласования) между участниками инвестиционной деятельности, в рамках которой реализуется инвестиционные проекты (если такие соглашения существуют).</w:t>
      </w:r>
    </w:p>
    <w:p w:rsidR="00DC7F44" w:rsidRPr="000D110D" w:rsidRDefault="00A47167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DA05C2"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пояснительной записке к </w:t>
      </w:r>
      <w:r w:rsidRPr="00CB02B3">
        <w:rPr>
          <w:rFonts w:ascii="Times New Roman" w:hAnsi="Times New Roman" w:cs="Times New Roman"/>
          <w:sz w:val="28"/>
          <w:szCs w:val="28"/>
          <w:highlight w:val="cyan"/>
        </w:rPr>
        <w:t>каждом</w:t>
      </w:r>
      <w:r w:rsidR="00DA05C2" w:rsidRPr="00CB02B3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="00DC7F44"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 инвестиционн</w:t>
      </w:r>
      <w:r w:rsidRPr="00CB02B3">
        <w:rPr>
          <w:rFonts w:ascii="Times New Roman" w:hAnsi="Times New Roman" w:cs="Times New Roman"/>
          <w:sz w:val="28"/>
          <w:szCs w:val="28"/>
          <w:highlight w:val="cyan"/>
        </w:rPr>
        <w:t>ом</w:t>
      </w:r>
      <w:r w:rsidR="00DA05C2" w:rsidRPr="00CB02B3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="00DC7F44"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 проект</w:t>
      </w:r>
      <w:r w:rsidR="00DA05C2" w:rsidRPr="00CB02B3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="00DC7F44"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CB02B3">
        <w:rPr>
          <w:rFonts w:ascii="Times New Roman" w:hAnsi="Times New Roman" w:cs="Times New Roman"/>
          <w:sz w:val="28"/>
          <w:szCs w:val="28"/>
          <w:highlight w:val="cyan"/>
        </w:rPr>
        <w:t>необходимо</w:t>
      </w:r>
      <w:r w:rsidR="00DC7F44" w:rsidRPr="00CB02B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29646E" w:rsidRPr="00CB02B3">
        <w:rPr>
          <w:rFonts w:ascii="Times New Roman" w:hAnsi="Times New Roman" w:cs="Times New Roman"/>
          <w:sz w:val="28"/>
          <w:szCs w:val="28"/>
          <w:highlight w:val="cyan"/>
        </w:rPr>
        <w:t>отразить</w:t>
      </w:r>
      <w:r w:rsidR="00DC7F44" w:rsidRPr="00CB02B3">
        <w:rPr>
          <w:rFonts w:ascii="Times New Roman" w:hAnsi="Times New Roman" w:cs="Times New Roman"/>
          <w:sz w:val="28"/>
          <w:szCs w:val="28"/>
          <w:highlight w:val="cyan"/>
        </w:rPr>
        <w:t>: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 сроки реализации инвестиционного проекта;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 обоснование необходимости реализации инвестиционного проекта, включающее:</w:t>
      </w:r>
    </w:p>
    <w:p w:rsidR="00DC7F44" w:rsidRPr="000D110D" w:rsidRDefault="00DC7F44" w:rsidP="00DC7F44">
      <w:pPr>
        <w:pStyle w:val="ConsPlusNormal"/>
        <w:widowControl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1. описание проблемы, которую призвано ликвидировать строительство</w:t>
      </w:r>
      <w:r w:rsidR="00182D50">
        <w:rPr>
          <w:rFonts w:ascii="Times New Roman" w:hAnsi="Times New Roman" w:cs="Times New Roman"/>
          <w:sz w:val="28"/>
          <w:szCs w:val="28"/>
        </w:rPr>
        <w:t xml:space="preserve"> (реконструкция, модернизация)</w:t>
      </w:r>
      <w:r w:rsidRPr="000D110D">
        <w:rPr>
          <w:rFonts w:ascii="Times New Roman" w:hAnsi="Times New Roman" w:cs="Times New Roman"/>
          <w:sz w:val="28"/>
          <w:szCs w:val="28"/>
        </w:rPr>
        <w:t xml:space="preserve"> данного объекта (прогнозируемый дефицит мощности, сетевые ограничения и т.п.);</w:t>
      </w:r>
    </w:p>
    <w:p w:rsidR="00DC7F44" w:rsidRPr="000D110D" w:rsidRDefault="00DC7F44" w:rsidP="00DC7F44">
      <w:pPr>
        <w:pStyle w:val="ConsPlusNormal"/>
        <w:widowControl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2. сравнительный анализ (технический, финансовый, временной и т.д.) различных способов решения проблемы, описанной в п. 1;</w:t>
      </w:r>
    </w:p>
    <w:p w:rsidR="00DC7F44" w:rsidRPr="000D110D" w:rsidRDefault="00DC7F44" w:rsidP="00DC7F44">
      <w:pPr>
        <w:pStyle w:val="ConsPlusNormal"/>
        <w:widowControl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3. согласование</w:t>
      </w:r>
      <w:r w:rsidR="008531BB">
        <w:rPr>
          <w:rFonts w:ascii="Times New Roman" w:hAnsi="Times New Roman" w:cs="Times New Roman"/>
          <w:sz w:val="28"/>
          <w:szCs w:val="28"/>
        </w:rPr>
        <w:t xml:space="preserve"> инвестиционной программы</w:t>
      </w:r>
      <w:r w:rsidRPr="000D110D">
        <w:rPr>
          <w:rFonts w:ascii="Times New Roman" w:hAnsi="Times New Roman" w:cs="Times New Roman"/>
          <w:sz w:val="28"/>
          <w:szCs w:val="28"/>
        </w:rPr>
        <w:t xml:space="preserve"> с ОАО "СО</w:t>
      </w:r>
      <w:r w:rsidR="00B14BE4">
        <w:rPr>
          <w:rFonts w:ascii="Times New Roman" w:hAnsi="Times New Roman" w:cs="Times New Roman"/>
          <w:sz w:val="28"/>
          <w:szCs w:val="28"/>
        </w:rPr>
        <w:t xml:space="preserve"> </w:t>
      </w:r>
      <w:r w:rsidRPr="000D110D">
        <w:rPr>
          <w:rFonts w:ascii="Times New Roman" w:hAnsi="Times New Roman" w:cs="Times New Roman"/>
          <w:sz w:val="28"/>
          <w:szCs w:val="28"/>
        </w:rPr>
        <w:t>ЕЭС" (при строительстве новых объектов) для организаций, осуществляющих передачу электрической энергии по распределительным сетям;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- обоснование объемов необходимых финансовых ресурсов с расчетом стоимости всего </w:t>
      </w:r>
      <w:r w:rsidRPr="00100E0A">
        <w:rPr>
          <w:rFonts w:ascii="Times New Roman" w:hAnsi="Times New Roman" w:cs="Times New Roman"/>
          <w:sz w:val="28"/>
          <w:szCs w:val="28"/>
          <w:highlight w:val="cyan"/>
        </w:rPr>
        <w:t>инвестиционного проекта</w:t>
      </w:r>
      <w:r w:rsidRPr="000D110D">
        <w:rPr>
          <w:rFonts w:ascii="Times New Roman" w:hAnsi="Times New Roman" w:cs="Times New Roman"/>
          <w:sz w:val="28"/>
          <w:szCs w:val="28"/>
        </w:rPr>
        <w:t xml:space="preserve"> и отдельных </w:t>
      </w:r>
      <w:r w:rsidRPr="00100E0A">
        <w:rPr>
          <w:rFonts w:ascii="Times New Roman" w:hAnsi="Times New Roman" w:cs="Times New Roman"/>
          <w:sz w:val="28"/>
          <w:szCs w:val="28"/>
          <w:highlight w:val="green"/>
        </w:rPr>
        <w:t>его составляющих</w:t>
      </w:r>
      <w:r w:rsidRPr="000D110D">
        <w:rPr>
          <w:rFonts w:ascii="Times New Roman" w:hAnsi="Times New Roman" w:cs="Times New Roman"/>
          <w:sz w:val="28"/>
          <w:szCs w:val="28"/>
        </w:rPr>
        <w:t xml:space="preserve"> - </w:t>
      </w:r>
      <w:r w:rsidRPr="00100E0A">
        <w:rPr>
          <w:rFonts w:ascii="Times New Roman" w:hAnsi="Times New Roman" w:cs="Times New Roman"/>
          <w:sz w:val="28"/>
          <w:szCs w:val="28"/>
          <w:highlight w:val="green"/>
        </w:rPr>
        <w:t>оборудования, работ по монтажу, пуску-наладке</w:t>
      </w:r>
      <w:r w:rsidRPr="000D110D">
        <w:rPr>
          <w:rFonts w:ascii="Times New Roman" w:hAnsi="Times New Roman" w:cs="Times New Roman"/>
          <w:sz w:val="28"/>
          <w:szCs w:val="28"/>
        </w:rPr>
        <w:t xml:space="preserve"> и др. Регулирующие органы могут запрашивать у организаций дополнительные обосновывающие материалы, включая договоры, сметы, калькуляции и др;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 обоснование возможности технической реализации инвестиционного проекта, включающее:</w:t>
      </w:r>
    </w:p>
    <w:p w:rsidR="00DC7F44" w:rsidRPr="000D110D" w:rsidRDefault="00DC7F44" w:rsidP="00DC7F44">
      <w:pPr>
        <w:pStyle w:val="ConsPlusNormal"/>
        <w:widowControl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1. возможность поставки планируемого к монтажу оборудования в планируемые сроки, наличие предварительных договоренностей с производителями;</w:t>
      </w:r>
    </w:p>
    <w:p w:rsidR="00DC7F44" w:rsidRPr="000D110D" w:rsidRDefault="00DC7F44" w:rsidP="00DC7F44">
      <w:pPr>
        <w:pStyle w:val="ConsPlusNormal"/>
        <w:widowControl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2. возможность выдачи мощности, потребность </w:t>
      </w:r>
      <w:r w:rsidR="00DA05C2" w:rsidRPr="000D110D">
        <w:rPr>
          <w:rFonts w:ascii="Times New Roman" w:hAnsi="Times New Roman" w:cs="Times New Roman"/>
          <w:sz w:val="28"/>
          <w:szCs w:val="28"/>
        </w:rPr>
        <w:t>во</w:t>
      </w:r>
      <w:r w:rsidR="00DA05C2">
        <w:rPr>
          <w:rFonts w:ascii="Times New Roman" w:hAnsi="Times New Roman" w:cs="Times New Roman"/>
          <w:sz w:val="28"/>
          <w:szCs w:val="28"/>
        </w:rPr>
        <w:t xml:space="preserve"> в</w:t>
      </w:r>
      <w:r w:rsidRPr="000D110D">
        <w:rPr>
          <w:rFonts w:ascii="Times New Roman" w:hAnsi="Times New Roman" w:cs="Times New Roman"/>
          <w:sz w:val="28"/>
          <w:szCs w:val="28"/>
        </w:rPr>
        <w:t>водимой мощности и т.п.;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- расчет срока окупаемости капитальных вложений, оценка эффекта (экономического, технологического) от их осуществления.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>Инвестиционные проекты, связанные со строительством объектов электроэнергетики, в соответствии с законодательством об инвестиционной деятельности подлежат следующим видам обязательной государственной экспертизы: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lastRenderedPageBreak/>
        <w:t xml:space="preserve">- экспертизе промышленной безопасности, осуществляемой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0D110D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0D110D">
        <w:rPr>
          <w:rFonts w:ascii="Times New Roman" w:hAnsi="Times New Roman" w:cs="Times New Roman"/>
          <w:sz w:val="28"/>
          <w:szCs w:val="28"/>
        </w:rPr>
        <w:t xml:space="preserve">. </w:t>
      </w:r>
      <w:r w:rsidR="00DA05C2">
        <w:rPr>
          <w:rFonts w:ascii="Times New Roman" w:hAnsi="Times New Roman" w:cs="Times New Roman"/>
          <w:sz w:val="28"/>
          <w:szCs w:val="28"/>
        </w:rPr>
        <w:t>№</w:t>
      </w:r>
      <w:r w:rsidRPr="000D110D">
        <w:rPr>
          <w:rFonts w:ascii="Times New Roman" w:hAnsi="Times New Roman" w:cs="Times New Roman"/>
          <w:sz w:val="28"/>
          <w:szCs w:val="28"/>
        </w:rPr>
        <w:t xml:space="preserve"> 116-ФЗ "О промышленной безопасности опасных производственных объектов";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- экологической экспертизе, осуществляемой в соответствии с Федеральным законом от 23 ноября </w:t>
      </w:r>
      <w:smartTag w:uri="urn:schemas-microsoft-com:office:smarttags" w:element="metricconverter">
        <w:smartTagPr>
          <w:attr w:name="ProductID" w:val="1995 г"/>
        </w:smartTagPr>
        <w:r w:rsidRPr="000D110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0D110D">
        <w:rPr>
          <w:rFonts w:ascii="Times New Roman" w:hAnsi="Times New Roman" w:cs="Times New Roman"/>
          <w:sz w:val="28"/>
          <w:szCs w:val="28"/>
        </w:rPr>
        <w:t xml:space="preserve">. </w:t>
      </w:r>
      <w:r w:rsidR="00DA05C2">
        <w:rPr>
          <w:rFonts w:ascii="Times New Roman" w:hAnsi="Times New Roman" w:cs="Times New Roman"/>
          <w:sz w:val="28"/>
          <w:szCs w:val="28"/>
        </w:rPr>
        <w:t>№</w:t>
      </w:r>
      <w:r w:rsidRPr="000D110D">
        <w:rPr>
          <w:rFonts w:ascii="Times New Roman" w:hAnsi="Times New Roman" w:cs="Times New Roman"/>
          <w:sz w:val="28"/>
          <w:szCs w:val="28"/>
        </w:rPr>
        <w:t xml:space="preserve"> 174-ФЗ "Об экологической экспертизе".</w:t>
      </w:r>
    </w:p>
    <w:p w:rsidR="00DC7F44" w:rsidRPr="000D110D" w:rsidRDefault="00DC7F44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10D">
        <w:rPr>
          <w:rFonts w:ascii="Times New Roman" w:hAnsi="Times New Roman" w:cs="Times New Roman"/>
          <w:sz w:val="28"/>
          <w:szCs w:val="28"/>
        </w:rPr>
        <w:t xml:space="preserve">При </w:t>
      </w:r>
      <w:r w:rsidR="00A407F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0D110D">
        <w:rPr>
          <w:rFonts w:ascii="Times New Roman" w:hAnsi="Times New Roman" w:cs="Times New Roman"/>
          <w:sz w:val="28"/>
          <w:szCs w:val="28"/>
        </w:rPr>
        <w:t>ФСТ России инвестиционной программы фиксируется перечень инвестиционных проектов, объем необходимых финансовых ресурсов на весь срок реализации каждого проекта в разрезе источников с разбивкой по годам. На следующий период регулирования инвестиционная программа подлежит уточнению с учетом ее фактической реализации за прошедший год. При этом увеличение общего объема финансовых ресурсов по инвестиционному проекту возможно только в исключительных случаях при представлении в ФСТ России дополнительных материалов, обосновывающих данное увеличение.</w:t>
      </w:r>
    </w:p>
    <w:p w:rsidR="00DC7F44" w:rsidRDefault="002A6E71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заполнения инвестиционных программ по субъекту Российской Федерации </w:t>
      </w:r>
      <w:hyperlink r:id="rId8" w:history="1">
        <w:r w:rsidRPr="00CE21C4">
          <w:rPr>
            <w:rStyle w:val="a3"/>
            <w:rFonts w:ascii="Times New Roman" w:hAnsi="Times New Roman" w:cs="Times New Roman"/>
            <w:sz w:val="28"/>
            <w:szCs w:val="28"/>
          </w:rPr>
          <w:t>прилагается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A6E71" w:rsidRPr="000D110D" w:rsidRDefault="002A6E71" w:rsidP="00DC7F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F44" w:rsidRPr="000D110D" w:rsidRDefault="00DC7F44" w:rsidP="00DC7F44">
      <w:pPr>
        <w:rPr>
          <w:sz w:val="28"/>
          <w:szCs w:val="28"/>
        </w:rPr>
      </w:pPr>
    </w:p>
    <w:p w:rsidR="00A266F7" w:rsidRDefault="00A266F7" w:rsidP="00C36D6A">
      <w:pPr>
        <w:rPr>
          <w:sz w:val="18"/>
        </w:rPr>
      </w:pPr>
    </w:p>
    <w:p w:rsidR="00A266F7" w:rsidRDefault="00A266F7" w:rsidP="00C36D6A">
      <w:pPr>
        <w:rPr>
          <w:sz w:val="18"/>
        </w:rPr>
      </w:pPr>
    </w:p>
    <w:p w:rsidR="00A266F7" w:rsidRDefault="00A266F7" w:rsidP="00C36D6A"/>
    <w:sectPr w:rsidR="00A266F7" w:rsidSect="004974E6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0D"/>
    <w:rsid w:val="00001D06"/>
    <w:rsid w:val="00003B01"/>
    <w:rsid w:val="00004605"/>
    <w:rsid w:val="00011AD2"/>
    <w:rsid w:val="0001602B"/>
    <w:rsid w:val="000212F4"/>
    <w:rsid w:val="000235B4"/>
    <w:rsid w:val="00025836"/>
    <w:rsid w:val="0003295D"/>
    <w:rsid w:val="00034E0B"/>
    <w:rsid w:val="00036789"/>
    <w:rsid w:val="00042FA9"/>
    <w:rsid w:val="0004764E"/>
    <w:rsid w:val="0004771E"/>
    <w:rsid w:val="0008267B"/>
    <w:rsid w:val="000844B8"/>
    <w:rsid w:val="000A1101"/>
    <w:rsid w:val="000C13C1"/>
    <w:rsid w:val="000D0571"/>
    <w:rsid w:val="0010004D"/>
    <w:rsid w:val="00100E0A"/>
    <w:rsid w:val="001243E8"/>
    <w:rsid w:val="00126FBD"/>
    <w:rsid w:val="00134E19"/>
    <w:rsid w:val="001603A3"/>
    <w:rsid w:val="0017259E"/>
    <w:rsid w:val="00182944"/>
    <w:rsid w:val="00182D50"/>
    <w:rsid w:val="00183944"/>
    <w:rsid w:val="00183ACD"/>
    <w:rsid w:val="001871AC"/>
    <w:rsid w:val="001935CF"/>
    <w:rsid w:val="0019690F"/>
    <w:rsid w:val="001A6E57"/>
    <w:rsid w:val="001B05D1"/>
    <w:rsid w:val="001B2038"/>
    <w:rsid w:val="001C04D9"/>
    <w:rsid w:val="001C56BA"/>
    <w:rsid w:val="001C5BB4"/>
    <w:rsid w:val="001D0DE3"/>
    <w:rsid w:val="001F4BA9"/>
    <w:rsid w:val="001F6B4E"/>
    <w:rsid w:val="0020084D"/>
    <w:rsid w:val="002107AF"/>
    <w:rsid w:val="0021324B"/>
    <w:rsid w:val="002346D1"/>
    <w:rsid w:val="00240227"/>
    <w:rsid w:val="00257FF2"/>
    <w:rsid w:val="00262C65"/>
    <w:rsid w:val="0028163A"/>
    <w:rsid w:val="00286CAB"/>
    <w:rsid w:val="00292DA7"/>
    <w:rsid w:val="00294061"/>
    <w:rsid w:val="0029646E"/>
    <w:rsid w:val="00297136"/>
    <w:rsid w:val="002A02C7"/>
    <w:rsid w:val="002A07A6"/>
    <w:rsid w:val="002A6E71"/>
    <w:rsid w:val="002F331C"/>
    <w:rsid w:val="00300974"/>
    <w:rsid w:val="00301264"/>
    <w:rsid w:val="00302E19"/>
    <w:rsid w:val="0030393C"/>
    <w:rsid w:val="003251EF"/>
    <w:rsid w:val="00325711"/>
    <w:rsid w:val="00334DA6"/>
    <w:rsid w:val="00345293"/>
    <w:rsid w:val="00345D38"/>
    <w:rsid w:val="0034738B"/>
    <w:rsid w:val="003570F3"/>
    <w:rsid w:val="00366390"/>
    <w:rsid w:val="00381E81"/>
    <w:rsid w:val="00385133"/>
    <w:rsid w:val="003A1E1C"/>
    <w:rsid w:val="003A37AC"/>
    <w:rsid w:val="003B4EAD"/>
    <w:rsid w:val="003B6B1B"/>
    <w:rsid w:val="003C4EDF"/>
    <w:rsid w:val="003C7751"/>
    <w:rsid w:val="003D4AD6"/>
    <w:rsid w:val="003D51A6"/>
    <w:rsid w:val="003F0015"/>
    <w:rsid w:val="003F229C"/>
    <w:rsid w:val="00405562"/>
    <w:rsid w:val="00425FA1"/>
    <w:rsid w:val="0044159E"/>
    <w:rsid w:val="0045469F"/>
    <w:rsid w:val="00455634"/>
    <w:rsid w:val="00456B1C"/>
    <w:rsid w:val="00473EA9"/>
    <w:rsid w:val="00475035"/>
    <w:rsid w:val="004869E2"/>
    <w:rsid w:val="004965B5"/>
    <w:rsid w:val="004974E6"/>
    <w:rsid w:val="004A06CB"/>
    <w:rsid w:val="004C243F"/>
    <w:rsid w:val="004C6295"/>
    <w:rsid w:val="004E0C74"/>
    <w:rsid w:val="004E2D25"/>
    <w:rsid w:val="004F4176"/>
    <w:rsid w:val="004F56CF"/>
    <w:rsid w:val="004F596B"/>
    <w:rsid w:val="00506785"/>
    <w:rsid w:val="005075DC"/>
    <w:rsid w:val="0050766F"/>
    <w:rsid w:val="00507841"/>
    <w:rsid w:val="00510A87"/>
    <w:rsid w:val="00516712"/>
    <w:rsid w:val="005224C3"/>
    <w:rsid w:val="0054361E"/>
    <w:rsid w:val="00546C08"/>
    <w:rsid w:val="00554238"/>
    <w:rsid w:val="00566D06"/>
    <w:rsid w:val="00572BA8"/>
    <w:rsid w:val="00574AB0"/>
    <w:rsid w:val="00576F57"/>
    <w:rsid w:val="00580058"/>
    <w:rsid w:val="0058743B"/>
    <w:rsid w:val="00594205"/>
    <w:rsid w:val="00594E24"/>
    <w:rsid w:val="0059660E"/>
    <w:rsid w:val="005C567E"/>
    <w:rsid w:val="005C5A1F"/>
    <w:rsid w:val="005C5B79"/>
    <w:rsid w:val="005D0055"/>
    <w:rsid w:val="005D3B24"/>
    <w:rsid w:val="005E3AF6"/>
    <w:rsid w:val="005E69BA"/>
    <w:rsid w:val="005F1C76"/>
    <w:rsid w:val="00600230"/>
    <w:rsid w:val="00600CB8"/>
    <w:rsid w:val="00600D9A"/>
    <w:rsid w:val="00602B07"/>
    <w:rsid w:val="006069D5"/>
    <w:rsid w:val="00612785"/>
    <w:rsid w:val="00612AA3"/>
    <w:rsid w:val="00623654"/>
    <w:rsid w:val="006314E9"/>
    <w:rsid w:val="006436EA"/>
    <w:rsid w:val="00653FF7"/>
    <w:rsid w:val="006638A2"/>
    <w:rsid w:val="006659C9"/>
    <w:rsid w:val="0067129A"/>
    <w:rsid w:val="00683251"/>
    <w:rsid w:val="00683B45"/>
    <w:rsid w:val="00684873"/>
    <w:rsid w:val="00690AD5"/>
    <w:rsid w:val="00695D3D"/>
    <w:rsid w:val="00697536"/>
    <w:rsid w:val="006B5719"/>
    <w:rsid w:val="006C361C"/>
    <w:rsid w:val="006C540C"/>
    <w:rsid w:val="006C54B2"/>
    <w:rsid w:val="006D6017"/>
    <w:rsid w:val="006E0786"/>
    <w:rsid w:val="007027E9"/>
    <w:rsid w:val="007157F5"/>
    <w:rsid w:val="00716525"/>
    <w:rsid w:val="0072372E"/>
    <w:rsid w:val="00726CF6"/>
    <w:rsid w:val="00735EF3"/>
    <w:rsid w:val="007370C0"/>
    <w:rsid w:val="00741A9E"/>
    <w:rsid w:val="00743649"/>
    <w:rsid w:val="00761C6F"/>
    <w:rsid w:val="007679A0"/>
    <w:rsid w:val="00767F08"/>
    <w:rsid w:val="00770D98"/>
    <w:rsid w:val="007718ED"/>
    <w:rsid w:val="007764C0"/>
    <w:rsid w:val="007A5DAB"/>
    <w:rsid w:val="007B028C"/>
    <w:rsid w:val="007C4CEA"/>
    <w:rsid w:val="007C7EB0"/>
    <w:rsid w:val="007D19B5"/>
    <w:rsid w:val="007D50EF"/>
    <w:rsid w:val="007F2DC9"/>
    <w:rsid w:val="007F597B"/>
    <w:rsid w:val="00800248"/>
    <w:rsid w:val="00814C6A"/>
    <w:rsid w:val="00846363"/>
    <w:rsid w:val="008531BB"/>
    <w:rsid w:val="00872137"/>
    <w:rsid w:val="0088109D"/>
    <w:rsid w:val="0088326D"/>
    <w:rsid w:val="00893A1B"/>
    <w:rsid w:val="008964D4"/>
    <w:rsid w:val="008A6556"/>
    <w:rsid w:val="008D4991"/>
    <w:rsid w:val="008F0849"/>
    <w:rsid w:val="00902DFB"/>
    <w:rsid w:val="009033A5"/>
    <w:rsid w:val="00904EB3"/>
    <w:rsid w:val="0090586E"/>
    <w:rsid w:val="009076DF"/>
    <w:rsid w:val="0091640F"/>
    <w:rsid w:val="00920091"/>
    <w:rsid w:val="00931908"/>
    <w:rsid w:val="00934372"/>
    <w:rsid w:val="0093752C"/>
    <w:rsid w:val="009541C2"/>
    <w:rsid w:val="00961B0D"/>
    <w:rsid w:val="00972568"/>
    <w:rsid w:val="009746DF"/>
    <w:rsid w:val="00984252"/>
    <w:rsid w:val="009964C2"/>
    <w:rsid w:val="00996FA6"/>
    <w:rsid w:val="009A09CF"/>
    <w:rsid w:val="009A2CFF"/>
    <w:rsid w:val="009B2617"/>
    <w:rsid w:val="009D1EDD"/>
    <w:rsid w:val="009D2D82"/>
    <w:rsid w:val="009F6DF6"/>
    <w:rsid w:val="00A03850"/>
    <w:rsid w:val="00A1605C"/>
    <w:rsid w:val="00A223F0"/>
    <w:rsid w:val="00A266F7"/>
    <w:rsid w:val="00A34AC7"/>
    <w:rsid w:val="00A40339"/>
    <w:rsid w:val="00A407F3"/>
    <w:rsid w:val="00A46F65"/>
    <w:rsid w:val="00A47167"/>
    <w:rsid w:val="00A50062"/>
    <w:rsid w:val="00A62CC3"/>
    <w:rsid w:val="00A7226A"/>
    <w:rsid w:val="00A73710"/>
    <w:rsid w:val="00A77250"/>
    <w:rsid w:val="00A844FD"/>
    <w:rsid w:val="00A97D45"/>
    <w:rsid w:val="00A97F49"/>
    <w:rsid w:val="00AA1E1E"/>
    <w:rsid w:val="00AB7404"/>
    <w:rsid w:val="00AC1A0F"/>
    <w:rsid w:val="00AC4BEF"/>
    <w:rsid w:val="00AE1EB6"/>
    <w:rsid w:val="00B14BE4"/>
    <w:rsid w:val="00B23B20"/>
    <w:rsid w:val="00B27B18"/>
    <w:rsid w:val="00B3022D"/>
    <w:rsid w:val="00B31CD8"/>
    <w:rsid w:val="00B32385"/>
    <w:rsid w:val="00B33829"/>
    <w:rsid w:val="00B3431E"/>
    <w:rsid w:val="00B45F3E"/>
    <w:rsid w:val="00B51388"/>
    <w:rsid w:val="00B53131"/>
    <w:rsid w:val="00B6538F"/>
    <w:rsid w:val="00B82A34"/>
    <w:rsid w:val="00B8568B"/>
    <w:rsid w:val="00B93852"/>
    <w:rsid w:val="00B93D5B"/>
    <w:rsid w:val="00B962CA"/>
    <w:rsid w:val="00B970FC"/>
    <w:rsid w:val="00BA0313"/>
    <w:rsid w:val="00BA3141"/>
    <w:rsid w:val="00BA53CB"/>
    <w:rsid w:val="00BA756A"/>
    <w:rsid w:val="00BB6922"/>
    <w:rsid w:val="00BC2C57"/>
    <w:rsid w:val="00BD1078"/>
    <w:rsid w:val="00BD338E"/>
    <w:rsid w:val="00BE2EA0"/>
    <w:rsid w:val="00BE432F"/>
    <w:rsid w:val="00BE6205"/>
    <w:rsid w:val="00C0584D"/>
    <w:rsid w:val="00C05FF3"/>
    <w:rsid w:val="00C1409C"/>
    <w:rsid w:val="00C16E54"/>
    <w:rsid w:val="00C22C12"/>
    <w:rsid w:val="00C326FE"/>
    <w:rsid w:val="00C36D6A"/>
    <w:rsid w:val="00C531D6"/>
    <w:rsid w:val="00C66214"/>
    <w:rsid w:val="00C66C77"/>
    <w:rsid w:val="00C7796B"/>
    <w:rsid w:val="00C871BD"/>
    <w:rsid w:val="00C97BA5"/>
    <w:rsid w:val="00CA0C51"/>
    <w:rsid w:val="00CB02B3"/>
    <w:rsid w:val="00CB67F5"/>
    <w:rsid w:val="00CB7D6D"/>
    <w:rsid w:val="00CC1ADE"/>
    <w:rsid w:val="00CC6A69"/>
    <w:rsid w:val="00CD44A4"/>
    <w:rsid w:val="00CE1E2F"/>
    <w:rsid w:val="00CE21C4"/>
    <w:rsid w:val="00CF01D2"/>
    <w:rsid w:val="00CF3357"/>
    <w:rsid w:val="00D303FE"/>
    <w:rsid w:val="00D372D9"/>
    <w:rsid w:val="00D52F69"/>
    <w:rsid w:val="00D53E2F"/>
    <w:rsid w:val="00D64608"/>
    <w:rsid w:val="00D71454"/>
    <w:rsid w:val="00D7208A"/>
    <w:rsid w:val="00D84B53"/>
    <w:rsid w:val="00D87F64"/>
    <w:rsid w:val="00D904A8"/>
    <w:rsid w:val="00D90ADE"/>
    <w:rsid w:val="00D92468"/>
    <w:rsid w:val="00D92EA5"/>
    <w:rsid w:val="00D93A67"/>
    <w:rsid w:val="00D9500C"/>
    <w:rsid w:val="00DA05C2"/>
    <w:rsid w:val="00DA7750"/>
    <w:rsid w:val="00DC45C7"/>
    <w:rsid w:val="00DC7F44"/>
    <w:rsid w:val="00DD2067"/>
    <w:rsid w:val="00DE0751"/>
    <w:rsid w:val="00DE1106"/>
    <w:rsid w:val="00DE51A0"/>
    <w:rsid w:val="00DF694E"/>
    <w:rsid w:val="00E04E7A"/>
    <w:rsid w:val="00E357A4"/>
    <w:rsid w:val="00E540C3"/>
    <w:rsid w:val="00E543B0"/>
    <w:rsid w:val="00E56ECB"/>
    <w:rsid w:val="00E84A9F"/>
    <w:rsid w:val="00EA010B"/>
    <w:rsid w:val="00EB1FC3"/>
    <w:rsid w:val="00EB2B8D"/>
    <w:rsid w:val="00EB4D5A"/>
    <w:rsid w:val="00EC3A4E"/>
    <w:rsid w:val="00EC3DE2"/>
    <w:rsid w:val="00ED3BEE"/>
    <w:rsid w:val="00ED7AD3"/>
    <w:rsid w:val="00EE02A0"/>
    <w:rsid w:val="00F01C93"/>
    <w:rsid w:val="00F02FB3"/>
    <w:rsid w:val="00F05C1B"/>
    <w:rsid w:val="00F066CE"/>
    <w:rsid w:val="00F358D1"/>
    <w:rsid w:val="00F44C90"/>
    <w:rsid w:val="00F47333"/>
    <w:rsid w:val="00F62A09"/>
    <w:rsid w:val="00F6410C"/>
    <w:rsid w:val="00F71812"/>
    <w:rsid w:val="00F81AC1"/>
    <w:rsid w:val="00FA3D75"/>
    <w:rsid w:val="00FA5A7D"/>
    <w:rsid w:val="00FB0A78"/>
    <w:rsid w:val="00FB1112"/>
    <w:rsid w:val="00FB4C0A"/>
    <w:rsid w:val="00FB779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175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1085"/>
      <w:jc w:val="center"/>
      <w:outlineLvl w:val="2"/>
    </w:pPr>
    <w:rPr>
      <w:b/>
      <w:spacing w:val="40"/>
      <w:sz w:val="26"/>
    </w:rPr>
  </w:style>
  <w:style w:type="paragraph" w:styleId="8">
    <w:name w:val="heading 8"/>
    <w:basedOn w:val="a"/>
    <w:next w:val="a"/>
    <w:qFormat/>
    <w:rsid w:val="00126F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E543B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EB4D5A"/>
    <w:pPr>
      <w:spacing w:after="120"/>
      <w:ind w:left="283"/>
    </w:pPr>
  </w:style>
  <w:style w:type="paragraph" w:styleId="a8">
    <w:name w:val="Plain Text"/>
    <w:basedOn w:val="a"/>
    <w:rsid w:val="00EB4D5A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E84A9F"/>
    <w:pPr>
      <w:spacing w:before="70" w:after="100" w:afterAutospacing="1"/>
    </w:pPr>
  </w:style>
  <w:style w:type="paragraph" w:customStyle="1" w:styleId="ConsPlusNormal">
    <w:name w:val="ConsPlusNormal"/>
    <w:rsid w:val="00DC7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7F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175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1085"/>
      <w:jc w:val="center"/>
      <w:outlineLvl w:val="2"/>
    </w:pPr>
    <w:rPr>
      <w:b/>
      <w:spacing w:val="40"/>
      <w:sz w:val="26"/>
    </w:rPr>
  </w:style>
  <w:style w:type="paragraph" w:styleId="8">
    <w:name w:val="heading 8"/>
    <w:basedOn w:val="a"/>
    <w:next w:val="a"/>
    <w:qFormat/>
    <w:rsid w:val="00126FB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E543B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EB4D5A"/>
    <w:pPr>
      <w:spacing w:after="120"/>
      <w:ind w:left="283"/>
    </w:pPr>
  </w:style>
  <w:style w:type="paragraph" w:styleId="a8">
    <w:name w:val="Plain Text"/>
    <w:basedOn w:val="a"/>
    <w:rsid w:val="00EB4D5A"/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rsid w:val="00E84A9F"/>
    <w:pPr>
      <w:spacing w:before="70" w:after="100" w:afterAutospacing="1"/>
    </w:pPr>
  </w:style>
  <w:style w:type="paragraph" w:customStyle="1" w:styleId="ConsPlusNormal">
    <w:name w:val="ConsPlusNormal"/>
    <w:rsid w:val="00DC7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7F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\YandexDisk\&#1053;&#1044;-&#1069;\&#1055;&#1088;&#1080;&#1082;&#1072;&#1079;&#1099;\&#1080;&#1085;&#1074;&#1077;&#1089;&#1090;\&#1055;&#1080;&#1089;&#1100;&#1084;&#1086;%20&#1092;&#1089;&#1090;%20&#1086;&#1090;%2011.06.08\Vid_IP_2009-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tr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ktro@fstrf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ФСТ России</Company>
  <LinksUpToDate>false</LinksUpToDate>
  <CharactersWithSpaces>8004</CharactersWithSpaces>
  <SharedDoc>false</SharedDoc>
  <HLinks>
    <vt:vector size="18" baseType="variant">
      <vt:variant>
        <vt:i4>73663605</vt:i4>
      </vt:variant>
      <vt:variant>
        <vt:i4>6</vt:i4>
      </vt:variant>
      <vt:variant>
        <vt:i4>0</vt:i4>
      </vt:variant>
      <vt:variant>
        <vt:i4>5</vt:i4>
      </vt:variant>
      <vt:variant>
        <vt:lpwstr>../Приказы/инвест/Письмо фст от 11.06.08/Vid_IP_2009-1.xls</vt:lpwstr>
      </vt:variant>
      <vt:variant>
        <vt:lpwstr/>
      </vt:variant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http://www.fstrf.ru/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mailto:Elektro@fstrf.ru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 С.И.</dc:creator>
  <cp:lastModifiedBy>Ольга</cp:lastModifiedBy>
  <cp:revision>2</cp:revision>
  <cp:lastPrinted>2008-06-11T06:14:00Z</cp:lastPrinted>
  <dcterms:created xsi:type="dcterms:W3CDTF">2015-01-14T12:26:00Z</dcterms:created>
  <dcterms:modified xsi:type="dcterms:W3CDTF">2015-01-14T12:26:00Z</dcterms:modified>
</cp:coreProperties>
</file>