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E" w:rsidRDefault="00D401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bookmarkStart w:id="0" w:name="_GoBack"/>
      <w:bookmarkEnd w:id="0"/>
    </w:p>
    <w:p w:rsidR="00D4017E" w:rsidRDefault="00D4017E">
      <w:pPr>
        <w:pStyle w:val="ConsPlusTitle"/>
        <w:widowControl/>
        <w:jc w:val="center"/>
      </w:pPr>
      <w:r>
        <w:t>ФЕДЕРАЛЬНАЯ СЛУЖБА ПО ТАРИФАМ</w:t>
      </w:r>
    </w:p>
    <w:p w:rsidR="00D4017E" w:rsidRDefault="00D4017E">
      <w:pPr>
        <w:pStyle w:val="ConsPlusTitle"/>
        <w:widowControl/>
        <w:jc w:val="center"/>
      </w:pPr>
    </w:p>
    <w:p w:rsidR="00D4017E" w:rsidRDefault="00D4017E">
      <w:pPr>
        <w:pStyle w:val="ConsPlusTitle"/>
        <w:widowControl/>
        <w:jc w:val="center"/>
      </w:pPr>
      <w:r>
        <w:t>ИНФОРМАЦИОННОЕ ПИСЬМО от 30 декабря 2004 г. N СН-2849/13</w:t>
      </w:r>
    </w:p>
    <w:p w:rsidR="00D4017E" w:rsidRDefault="00D4017E">
      <w:pPr>
        <w:pStyle w:val="ConsPlusTitle"/>
        <w:widowControl/>
        <w:jc w:val="center"/>
      </w:pPr>
    </w:p>
    <w:p w:rsidR="00D4017E" w:rsidRDefault="00D4017E">
      <w:pPr>
        <w:pStyle w:val="ConsPlusTitle"/>
        <w:widowControl/>
        <w:jc w:val="center"/>
      </w:pPr>
      <w:r>
        <w:t>О ПОРЯДКЕ ПРИМЕНЕНИЯ ПОНИЖАЮЩЕГО КОЭФФИЦИЕНТА 0,7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 связи с многочисленными запросами органов исполнительной власти субъектов Российской Федерации в области государственного регулирования тарифов о порядке применения понижающего коэффициента 0,7 ФСТ России сообщает.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Согласно </w:t>
      </w:r>
      <w:hyperlink r:id="rId5" w:history="1">
        <w:r>
          <w:rPr>
            <w:rFonts w:cs="Calibri"/>
            <w:color w:val="0000FF"/>
          </w:rPr>
          <w:t>статье 5</w:t>
        </w:r>
      </w:hyperlink>
      <w:r>
        <w:rPr>
          <w:rFonts w:cs="Calibri"/>
        </w:rPr>
        <w:t xml:space="preserve"> Федерального закона от 14.04.1995 N 41-ФЗ "О государственном регулировании на электрическую и тепловую энергию в Российской Федерации" Правительство Российской Федерации в области государственного регулирования тарифов устанавливает основы ценообразования на электрическую и тепловую энергию на территории Российской Федерации.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6" w:history="1">
        <w:proofErr w:type="gramStart"/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26.09.1997 N 1231 "О поэтапном прекращении перекрестного субсидирования в электроэнергетике и доведении уровня тарифов на электрическую энергию для населения до фактической стоимости ее производства, передачи и распределения" и позднее </w:t>
      </w:r>
      <w:hyperlink r:id="rId7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07.12.1998 N 1444 "Об основах ценообразования в отношении электрической энергии, потребляемой населением" установлен понижающий коэффициент 0,7 при ценообразовании в отношении электрической</w:t>
      </w:r>
      <w:proofErr w:type="gramEnd"/>
      <w:r>
        <w:rPr>
          <w:rFonts w:cs="Calibri"/>
        </w:rPr>
        <w:t xml:space="preserve"> энергии, потребляемой населением, проживающим в сельских населенных пунктах, а также городских населенных пунктах в домах, оборудованных в установленном порядке стационарными электроплитами и электроотопительными установками.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Следует отметить, что установление тарифов на электрическую энергию, отпускаемую населению, устанавливается на экономически обоснованном уровне и применение коэффициента 0,7 не может рассматриваться как льготный тариф, поскольку является особым порядком ценообразования.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Судебная практика, а именно </w:t>
      </w:r>
      <w:hyperlink r:id="rId8" w:history="1">
        <w:r>
          <w:rPr>
            <w:rFonts w:cs="Calibri"/>
            <w:color w:val="0000FF"/>
          </w:rPr>
          <w:t>Решение</w:t>
        </w:r>
      </w:hyperlink>
      <w:r>
        <w:rPr>
          <w:rFonts w:cs="Calibri"/>
        </w:rPr>
        <w:t xml:space="preserve"> Верховного Суда Российской Федерации от 08.12.2003 N ГКПИ03-1247 и </w:t>
      </w:r>
      <w:hyperlink r:id="rId9" w:history="1">
        <w:r>
          <w:rPr>
            <w:rFonts w:cs="Calibri"/>
            <w:color w:val="0000FF"/>
          </w:rPr>
          <w:t>Определение</w:t>
        </w:r>
      </w:hyperlink>
      <w:r>
        <w:rPr>
          <w:rFonts w:cs="Calibri"/>
        </w:rPr>
        <w:t xml:space="preserve"> Кассационной коллегии Верховного Суда Российской Федерации от 12.02.2004 N КАС04-15, также подтверждает позицию, что установленный </w:t>
      </w:r>
      <w:hyperlink r:id="rId10" w:history="1">
        <w:r>
          <w:rPr>
            <w:rFonts w:cs="Calibri"/>
            <w:color w:val="0000FF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07.12.1998 N 1444 понижающий коэффициент 0,7 не является льготой.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017E" w:rsidRDefault="00D4017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С.Г.НОВИКОВ</w:t>
      </w:r>
    </w:p>
    <w:p w:rsidR="00D4017E" w:rsidRDefault="00D4017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4017E" w:rsidRDefault="00D4017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4017E" w:rsidRDefault="00D4017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F1C22" w:rsidRDefault="00AF1C22"/>
    <w:sectPr w:rsidR="00AF1C22" w:rsidSect="00D4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7E"/>
    <w:rsid w:val="00507730"/>
    <w:rsid w:val="00842E08"/>
    <w:rsid w:val="00AF1C22"/>
    <w:rsid w:val="00D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1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4017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1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4017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728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7429;fld=134;dst=10000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6915;fld=134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03168;fld=134;dst=100118" TargetMode="External"/><Relationship Id="rId10" Type="http://schemas.openxmlformats.org/officeDocument/2006/relationships/hyperlink" Target="consultantplus://offline/main?base=LAW;n=27429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728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"28 ЭС"</Company>
  <LinksUpToDate>false</LinksUpToDate>
  <CharactersWithSpaces>2546</CharactersWithSpaces>
  <SharedDoc>false</SharedDoc>
  <HLinks>
    <vt:vector size="36" baseType="variant">
      <vt:variant>
        <vt:i4>2228257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consultantplus://offline/main?base=LAW;n=27429;fld=134</vt:lpwstr>
      </vt:variant>
      <vt:variant>
        <vt:lpwstr/>
      </vt:variant>
      <vt:variant>
        <vt:i4>3080235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consultantplus://offline/main?base=LAW;n=47284;fld=134</vt:lpwstr>
      </vt:variant>
      <vt:variant>
        <vt:lpwstr/>
      </vt:variant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consultantplus://offline/main?base=LAW;n=47281;fld=134</vt:lpwstr>
      </vt:variant>
      <vt:variant>
        <vt:lpwstr/>
      </vt:variant>
      <vt:variant>
        <vt:i4>196692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consultantplus://offline/main?base=LAW;n=27429;fld=134;dst=100008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consultantplus://offline/main?base=LAW;n=16915;fld=134;dst=100006</vt:lpwstr>
      </vt:variant>
      <vt:variant>
        <vt:lpwstr/>
      </vt:variant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consultantplus://offline/main?base=LAW;n=103168;fld=134;dst=100118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Юрьевич Дмитриев</dc:creator>
  <cp:lastModifiedBy>Ольга</cp:lastModifiedBy>
  <cp:revision>2</cp:revision>
  <dcterms:created xsi:type="dcterms:W3CDTF">2015-01-14T12:19:00Z</dcterms:created>
  <dcterms:modified xsi:type="dcterms:W3CDTF">2015-01-14T12:19:00Z</dcterms:modified>
</cp:coreProperties>
</file>